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92072D" w:rsidRDefault="008B38F7" w:rsidP="009506D1">
      <w:pPr>
        <w:jc w:val="center"/>
        <w:rPr>
          <w:rFonts w:ascii="Microsoft Sans Serif" w:hAnsi="Microsoft Sans Serif" w:cs="Microsoft Sans Serif"/>
        </w:rPr>
      </w:pPr>
      <w:r>
        <w:rPr>
          <w:rFonts w:ascii="Microsoft Sans Serif" w:hAnsi="Microsoft Sans Serif" w:cs="Microsoft Sans Serif"/>
        </w:rPr>
        <w:t>Transfer</w:t>
      </w:r>
      <w:r w:rsidR="00BE4136">
        <w:rPr>
          <w:rFonts w:ascii="Microsoft Sans Serif" w:hAnsi="Microsoft Sans Serif" w:cs="Microsoft Sans Serif"/>
        </w:rPr>
        <w:t xml:space="preserve"> Procedure Flowchart</w:t>
      </w:r>
    </w:p>
    <w:p w:rsidR="009506D1" w:rsidRPr="009506D1" w:rsidRDefault="009506D1" w:rsidP="00403723">
      <w:pPr>
        <w:rPr>
          <w:rFonts w:ascii="Microsoft Sans Serif" w:hAnsi="Microsoft Sans Serif" w:cs="Microsoft Sans Serif"/>
          <w:sz w:val="16"/>
          <w:szCs w:val="16"/>
        </w:rPr>
      </w:pPr>
    </w:p>
    <w:p w:rsidR="0092072D" w:rsidRDefault="00212DE6" w:rsidP="0092072D">
      <w:pPr>
        <w:jc w:val="center"/>
        <w:rPr>
          <w:rFonts w:ascii="Microsoft Sans Serif" w:hAnsi="Microsoft Sans Serif" w:cs="Microsoft Sans Serif"/>
          <w:b w:val="0"/>
          <w:sz w:val="20"/>
          <w:szCs w:val="20"/>
        </w:rPr>
      </w:pPr>
      <w:r>
        <w:rPr>
          <w:rFonts w:ascii="Microsoft Sans Serif" w:hAnsi="Microsoft Sans Serif" w:cs="Microsoft Sans Serif"/>
          <w:b w:val="0"/>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0;margin-top:10.6pt;width:467.25pt;height:41.25pt;z-index:251658752" fillcolor="white [3201]" strokecolor="#c00000" strokeweight="5pt">
            <v:stroke linestyle="thickThin"/>
            <v:shadow on="t" color="#868686" opacity=".5" offset="-6pt,-6pt"/>
            <v:textbox>
              <w:txbxContent>
                <w:p w:rsidR="0092072D" w:rsidRPr="00A336D7" w:rsidRDefault="00A336D7" w:rsidP="00A336D7">
                  <w:pPr>
                    <w:rPr>
                      <w:rFonts w:ascii="Microsoft Sans Serif" w:hAnsi="Microsoft Sans Serif" w:cs="Microsoft Sans Serif"/>
                      <w:b w:val="0"/>
                      <w:sz w:val="20"/>
                      <w:szCs w:val="20"/>
                    </w:rPr>
                  </w:pPr>
                  <w:r w:rsidRPr="00A336D7">
                    <w:rPr>
                      <w:rFonts w:ascii="Microsoft Sans Serif" w:hAnsi="Microsoft Sans Serif" w:cs="Microsoft Sans Serif"/>
                      <w:b w:val="0"/>
                      <w:sz w:val="20"/>
                      <w:szCs w:val="20"/>
                    </w:rPr>
                    <w:t>When a student with special education services moves from one school to another within the El</w:t>
                  </w:r>
                  <w:r w:rsidR="00700A37">
                    <w:rPr>
                      <w:rFonts w:ascii="Microsoft Sans Serif" w:hAnsi="Microsoft Sans Serif" w:cs="Microsoft Sans Serif"/>
                      <w:b w:val="0"/>
                      <w:sz w:val="20"/>
                      <w:szCs w:val="20"/>
                    </w:rPr>
                    <w:t>khart Community School District:</w:t>
                  </w:r>
                  <w:r w:rsidR="00700A37">
                    <w:rPr>
                      <w:rFonts w:ascii="Microsoft Sans Serif" w:hAnsi="Microsoft Sans Serif" w:cs="Microsoft Sans Serif"/>
                      <w:b w:val="0"/>
                      <w:sz w:val="20"/>
                      <w:szCs w:val="20"/>
                    </w:rPr>
                    <w:tab/>
                  </w:r>
                </w:p>
              </w:txbxContent>
            </v:textbox>
          </v:shape>
        </w:pict>
      </w: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212DE6" w:rsidP="0092072D">
      <w:pPr>
        <w:rPr>
          <w:rFonts w:ascii="Microsoft Sans Serif" w:hAnsi="Microsoft Sans Serif" w:cs="Microsoft Sans Serif"/>
          <w:sz w:val="20"/>
          <w:szCs w:val="20"/>
        </w:rPr>
      </w:pPr>
      <w:r>
        <w:rPr>
          <w:rFonts w:ascii="Microsoft Sans Serif" w:hAnsi="Microsoft Sans Serif" w:cs="Microsoft Sans Serif"/>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margin-left:366pt;margin-top:6.6pt;width:17.25pt;height:39.8pt;z-index:251667968" fillcolor="#548dd4 [1951]" strokecolor="red"/>
        </w:pict>
      </w:r>
      <w:r>
        <w:rPr>
          <w:rFonts w:ascii="Microsoft Sans Serif" w:hAnsi="Microsoft Sans Serif" w:cs="Microsoft Sans Serif"/>
          <w:noProof/>
          <w:sz w:val="20"/>
          <w:szCs w:val="20"/>
        </w:rPr>
        <w:pict>
          <v:shape id="_x0000_s1080" type="#_x0000_t67" style="position:absolute;margin-left:80.25pt;margin-top:6.6pt;width:17.25pt;height:39.8pt;z-index:251666944" fillcolor="#548dd4 [1951]" strokecolor="red"/>
        </w:pict>
      </w: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212DE6" w:rsidP="0092072D">
      <w:pPr>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73" type="#_x0000_t176" style="position:absolute;margin-left:-28.5pt;margin-top:4.05pt;width:196.5pt;height:74.3pt;z-index:251659776" fillcolor="white [3201]" strokecolor="#c00000" strokeweight="5pt">
            <v:stroke linestyle="thickThin"/>
            <v:shadow on="t" color="#868686" opacity=".5" offset="-6pt,-6pt"/>
            <v:textbox>
              <w:txbxContent>
                <w:p w:rsidR="00A336D7" w:rsidRPr="00A336D7" w:rsidRDefault="00A336D7" w:rsidP="00A336D7">
                  <w:pPr>
                    <w:rPr>
                      <w:rFonts w:ascii="Microsoft Sans Serif" w:hAnsi="Microsoft Sans Serif" w:cs="Microsoft Sans Serif"/>
                      <w:b w:val="0"/>
                      <w:szCs w:val="18"/>
                    </w:rPr>
                  </w:pPr>
                  <w:r w:rsidRPr="00A336D7">
                    <w:rPr>
                      <w:rFonts w:ascii="Microsoft Sans Serif" w:hAnsi="Microsoft Sans Serif" w:cs="Microsoft Sans Serif"/>
                      <w:b w:val="0"/>
                      <w:sz w:val="20"/>
                      <w:szCs w:val="20"/>
                    </w:rPr>
                    <w:t>The school becomes aware that a special education student’s residence is changing and the receiving school has the special education program at their location.</w:t>
                  </w:r>
                </w:p>
              </w:txbxContent>
            </v:textbox>
          </v:shape>
        </w:pict>
      </w:r>
      <w:r>
        <w:rPr>
          <w:rFonts w:ascii="Microsoft Sans Serif" w:hAnsi="Microsoft Sans Serif" w:cs="Microsoft Sans Serif"/>
          <w:noProof/>
          <w:sz w:val="20"/>
          <w:szCs w:val="20"/>
        </w:rPr>
        <w:pict>
          <v:shape id="_x0000_s1074" type="#_x0000_t176" style="position:absolute;margin-left:245.25pt;margin-top:4.05pt;width:246.75pt;height:97.5pt;z-index:251660800" fillcolor="white [3201]" strokecolor="#c00000" strokeweight="5pt">
            <v:stroke linestyle="thickThin"/>
            <v:shadow on="t" color="#868686" opacity=".5" offset="-6pt,-6pt"/>
            <v:textbox>
              <w:txbxContent>
                <w:p w:rsidR="00A336D7" w:rsidRPr="00A336D7" w:rsidRDefault="00A336D7" w:rsidP="00A336D7">
                  <w:pPr>
                    <w:rPr>
                      <w:rFonts w:ascii="Microsoft Sans Serif" w:hAnsi="Microsoft Sans Serif" w:cs="Microsoft Sans Serif"/>
                      <w:b w:val="0"/>
                      <w:szCs w:val="18"/>
                    </w:rPr>
                  </w:pPr>
                  <w:r w:rsidRPr="00A336D7">
                    <w:rPr>
                      <w:rFonts w:ascii="Microsoft Sans Serif" w:hAnsi="Microsoft Sans Serif" w:cs="Microsoft Sans Serif"/>
                      <w:b w:val="0"/>
                      <w:sz w:val="20"/>
                      <w:szCs w:val="20"/>
                    </w:rPr>
                    <w:t>The school becomes aware that a special education student’s residence is changing and the receiving school does not have the special education program at their location, the teacher of record (TOR) must contact the appropriate special education administrator.</w:t>
                  </w:r>
                </w:p>
                <w:p w:rsidR="00A336D7" w:rsidRDefault="00A336D7"/>
              </w:txbxContent>
            </v:textbox>
          </v:shape>
        </w:pict>
      </w: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212DE6" w:rsidP="0092072D">
      <w:pPr>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82" type="#_x0000_t67" style="position:absolute;margin-left:80.25pt;margin-top:10.45pt;width:17.25pt;height:52.6pt;z-index:251668992" fillcolor="#548dd4 [1951]" strokecolor="red"/>
        </w:pict>
      </w: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212DE6" w:rsidP="0092072D">
      <w:pPr>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83" type="#_x0000_t67" style="position:absolute;margin-left:373.5pt;margin-top:-.3pt;width:17.25pt;height:30pt;z-index:251670016" adj=",5384" fillcolor="#548dd4 [1951]" strokecolor="red"/>
        </w:pict>
      </w:r>
    </w:p>
    <w:p w:rsidR="0092072D" w:rsidRPr="0092072D" w:rsidRDefault="0092072D" w:rsidP="0092072D">
      <w:pPr>
        <w:rPr>
          <w:rFonts w:ascii="Microsoft Sans Serif" w:hAnsi="Microsoft Sans Serif" w:cs="Microsoft Sans Serif"/>
          <w:sz w:val="20"/>
          <w:szCs w:val="20"/>
        </w:rPr>
      </w:pPr>
    </w:p>
    <w:p w:rsidR="0092072D" w:rsidRPr="0092072D" w:rsidRDefault="00212DE6" w:rsidP="0092072D">
      <w:pPr>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75" type="#_x0000_t176" style="position:absolute;margin-left:0;margin-top:9.25pt;width:467.25pt;height:30.75pt;z-index:251661824" fillcolor="white [3201]" strokecolor="#c00000" strokeweight="5pt">
            <v:stroke linestyle="thickThin"/>
            <v:shadow on="t" color="#868686" opacity=".5" offset="-6pt,-6pt"/>
            <v:textbox>
              <w:txbxContent>
                <w:p w:rsidR="00A336D7" w:rsidRPr="00A336D7" w:rsidRDefault="00A336D7" w:rsidP="00A336D7">
                  <w:pPr>
                    <w:rPr>
                      <w:rFonts w:ascii="Microsoft Sans Serif" w:hAnsi="Microsoft Sans Serif" w:cs="Microsoft Sans Serif"/>
                      <w:b w:val="0"/>
                      <w:szCs w:val="18"/>
                    </w:rPr>
                  </w:pPr>
                  <w:r w:rsidRPr="00A336D7">
                    <w:rPr>
                      <w:rFonts w:ascii="Microsoft Sans Serif" w:hAnsi="Microsoft Sans Serif" w:cs="Microsoft Sans Serif"/>
                      <w:b w:val="0"/>
                      <w:sz w:val="20"/>
                      <w:szCs w:val="20"/>
                    </w:rPr>
                    <w:t>The sending school sends the student’s cumulative folder to the Student services Department.</w:t>
                  </w:r>
                </w:p>
              </w:txbxContent>
            </v:textbox>
          </v:shape>
        </w:pict>
      </w: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212DE6" w:rsidP="0092072D">
      <w:pPr>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84" type="#_x0000_t67" style="position:absolute;margin-left:80.25pt;margin-top:8.3pt;width:17.25pt;height:145.6pt;z-index:251671040" fillcolor="#548dd4 [1951]" strokecolor="red"/>
        </w:pict>
      </w:r>
      <w:r>
        <w:rPr>
          <w:rFonts w:ascii="Microsoft Sans Serif" w:hAnsi="Microsoft Sans Serif" w:cs="Microsoft Sans Serif"/>
          <w:noProof/>
          <w:sz w:val="20"/>
          <w:szCs w:val="20"/>
        </w:rPr>
        <w:pict>
          <v:shape id="_x0000_s1085" type="#_x0000_t67" style="position:absolute;margin-left:373.5pt;margin-top:8.25pt;width:17.25pt;height:39.05pt;z-index:251672064" fillcolor="#548dd4 [1951]" strokecolor="red"/>
        </w:pict>
      </w: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Pr="0092072D" w:rsidRDefault="00212DE6" w:rsidP="0092072D">
      <w:pPr>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76" type="#_x0000_t176" style="position:absolute;margin-left:251.25pt;margin-top:4.3pt;width:246.75pt;height:78pt;z-index:251662848" fillcolor="white [3201]" strokecolor="#c00000" strokeweight="5pt">
            <v:stroke linestyle="thickThin"/>
            <v:shadow on="t" color="#868686" opacity=".5" offset="-6pt,-6pt"/>
            <v:textbox>
              <w:txbxContent>
                <w:p w:rsidR="00A336D7" w:rsidRDefault="00A336D7" w:rsidP="00A336D7">
                  <w:pPr>
                    <w:pStyle w:val="Default"/>
                    <w:rPr>
                      <w:sz w:val="20"/>
                      <w:szCs w:val="20"/>
                    </w:rPr>
                  </w:pPr>
                  <w:r>
                    <w:rPr>
                      <w:sz w:val="20"/>
                      <w:szCs w:val="20"/>
                    </w:rPr>
                    <w:t xml:space="preserve">The special education administrator will: </w:t>
                  </w:r>
                </w:p>
                <w:p w:rsidR="00A336D7" w:rsidRDefault="00A336D7" w:rsidP="00A336D7">
                  <w:pPr>
                    <w:pStyle w:val="Default"/>
                    <w:spacing w:after="25"/>
                    <w:rPr>
                      <w:sz w:val="20"/>
                      <w:szCs w:val="20"/>
                    </w:rPr>
                  </w:pPr>
                  <w:r>
                    <w:rPr>
                      <w:sz w:val="20"/>
                      <w:szCs w:val="20"/>
                    </w:rPr>
                    <w:t xml:space="preserve">Recommend an appropriate placement for the student </w:t>
                  </w:r>
                </w:p>
                <w:p w:rsidR="00A336D7" w:rsidRDefault="00A336D7" w:rsidP="00A336D7">
                  <w:pPr>
                    <w:pStyle w:val="Default"/>
                    <w:numPr>
                      <w:ilvl w:val="0"/>
                      <w:numId w:val="7"/>
                    </w:numPr>
                    <w:spacing w:after="25"/>
                    <w:rPr>
                      <w:sz w:val="20"/>
                      <w:szCs w:val="20"/>
                    </w:rPr>
                  </w:pPr>
                  <w:r>
                    <w:rPr>
                      <w:sz w:val="20"/>
                      <w:szCs w:val="20"/>
                    </w:rPr>
                    <w:t xml:space="preserve">Arrange transportation for the student. </w:t>
                  </w:r>
                </w:p>
                <w:p w:rsidR="00A336D7" w:rsidRDefault="00A336D7" w:rsidP="00A336D7">
                  <w:pPr>
                    <w:pStyle w:val="Default"/>
                    <w:numPr>
                      <w:ilvl w:val="0"/>
                      <w:numId w:val="7"/>
                    </w:numPr>
                    <w:rPr>
                      <w:sz w:val="20"/>
                      <w:szCs w:val="20"/>
                    </w:rPr>
                  </w:pPr>
                  <w:r>
                    <w:rPr>
                      <w:sz w:val="20"/>
                      <w:szCs w:val="20"/>
                    </w:rPr>
                    <w:t xml:space="preserve">Contact the parent and the receiving school. </w:t>
                  </w:r>
                </w:p>
                <w:p w:rsidR="00A336D7" w:rsidRDefault="00A336D7" w:rsidP="00A336D7"/>
              </w:txbxContent>
            </v:textbox>
          </v:shape>
        </w:pict>
      </w:r>
    </w:p>
    <w:p w:rsidR="0092072D" w:rsidRDefault="0092072D" w:rsidP="0092072D">
      <w:pPr>
        <w:rPr>
          <w:rFonts w:ascii="Microsoft Sans Serif" w:hAnsi="Microsoft Sans Serif" w:cs="Microsoft Sans Serif"/>
          <w:sz w:val="20"/>
          <w:szCs w:val="20"/>
        </w:rPr>
      </w:pPr>
    </w:p>
    <w:p w:rsidR="0092072D" w:rsidRPr="0092072D" w:rsidRDefault="0092072D" w:rsidP="0092072D">
      <w:pPr>
        <w:rPr>
          <w:rFonts w:ascii="Microsoft Sans Serif" w:hAnsi="Microsoft Sans Serif" w:cs="Microsoft Sans Serif"/>
          <w:sz w:val="20"/>
          <w:szCs w:val="20"/>
        </w:rPr>
      </w:pPr>
    </w:p>
    <w:p w:rsidR="0092072D" w:rsidRDefault="0092072D" w:rsidP="0092072D">
      <w:pPr>
        <w:rPr>
          <w:rFonts w:ascii="Microsoft Sans Serif" w:hAnsi="Microsoft Sans Serif" w:cs="Microsoft Sans Serif"/>
          <w:sz w:val="20"/>
          <w:szCs w:val="20"/>
        </w:rPr>
      </w:pPr>
    </w:p>
    <w:p w:rsidR="0092072D" w:rsidRPr="0092072D" w:rsidRDefault="00212DE6" w:rsidP="0092072D">
      <w:pPr>
        <w:tabs>
          <w:tab w:val="left" w:pos="1605"/>
        </w:tabs>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79" type="#_x0000_t176" style="position:absolute;margin-left:-4.5pt;margin-top:229.85pt;width:471.75pt;height:24pt;z-index:251665920" fillcolor="white [3201]" strokecolor="#c00000" strokeweight="5pt">
            <v:stroke linestyle="thickThin"/>
            <v:shadow on="t" color="#868686" opacity=".5" offset="-6pt,-6pt"/>
            <v:textbox>
              <w:txbxContent>
                <w:p w:rsidR="00A336D7" w:rsidRPr="00403723" w:rsidRDefault="00403723" w:rsidP="00403723">
                  <w:pPr>
                    <w:rPr>
                      <w:rFonts w:ascii="Microsoft Sans Serif" w:hAnsi="Microsoft Sans Serif" w:cs="Microsoft Sans Serif"/>
                      <w:b w:val="0"/>
                      <w:szCs w:val="18"/>
                    </w:rPr>
                  </w:pPr>
                  <w:r w:rsidRPr="00403723">
                    <w:rPr>
                      <w:rFonts w:ascii="Microsoft Sans Serif" w:hAnsi="Microsoft Sans Serif" w:cs="Microsoft Sans Serif"/>
                      <w:b w:val="0"/>
                      <w:sz w:val="20"/>
                      <w:szCs w:val="20"/>
                    </w:rPr>
                    <w:t>Receiving school requests cumulative file and confidential file from the Student Services Department.</w:t>
                  </w:r>
                  <w:r w:rsidR="00C83F34">
                    <w:rPr>
                      <w:rFonts w:ascii="Microsoft Sans Serif" w:hAnsi="Microsoft Sans Serif" w:cs="Microsoft Sans Serif"/>
                      <w:b w:val="0"/>
                      <w:sz w:val="20"/>
                      <w:szCs w:val="20"/>
                    </w:rPr>
                    <w:t xml:space="preserve"> </w:t>
                  </w:r>
                </w:p>
              </w:txbxContent>
            </v:textbox>
          </v:shape>
        </w:pict>
      </w:r>
      <w:r>
        <w:rPr>
          <w:rFonts w:ascii="Microsoft Sans Serif" w:hAnsi="Microsoft Sans Serif" w:cs="Microsoft Sans Serif"/>
          <w:noProof/>
          <w:sz w:val="20"/>
          <w:szCs w:val="20"/>
        </w:rPr>
        <w:pict>
          <v:shape id="_x0000_s1088" type="#_x0000_t67" style="position:absolute;margin-left:207pt;margin-top:196.8pt;width:17.25pt;height:30.8pt;z-index:251675136" fillcolor="#548dd4 [1951]" strokecolor="red"/>
        </w:pict>
      </w:r>
      <w:r>
        <w:rPr>
          <w:rFonts w:ascii="Microsoft Sans Serif" w:hAnsi="Microsoft Sans Serif" w:cs="Microsoft Sans Serif"/>
          <w:noProof/>
          <w:sz w:val="20"/>
          <w:szCs w:val="20"/>
        </w:rPr>
        <w:pict>
          <v:shape id="_x0000_s1078" type="#_x0000_t176" style="position:absolute;margin-left:61.5pt;margin-top:134.55pt;width:333.75pt;height:59.3pt;z-index:251664896" fillcolor="white [3201]" strokecolor="#c00000" strokeweight="5pt">
            <v:stroke linestyle="thickThin"/>
            <v:shadow on="t" color="#868686" opacity=".5" offset="-6pt,-6pt"/>
            <v:textbox>
              <w:txbxContent>
                <w:p w:rsidR="00A336D7" w:rsidRPr="00A336D7" w:rsidRDefault="00C83F34" w:rsidP="00A336D7">
                  <w:pPr>
                    <w:rPr>
                      <w:rFonts w:ascii="Microsoft Sans Serif" w:hAnsi="Microsoft Sans Serif" w:cs="Microsoft Sans Serif"/>
                      <w:b w:val="0"/>
                      <w:szCs w:val="18"/>
                    </w:rPr>
                  </w:pPr>
                  <w:r>
                    <w:rPr>
                      <w:rFonts w:ascii="Microsoft Sans Serif" w:hAnsi="Microsoft Sans Serif" w:cs="Microsoft Sans Serif"/>
                      <w:b w:val="0"/>
                      <w:sz w:val="20"/>
                      <w:szCs w:val="20"/>
                    </w:rPr>
                    <w:t xml:space="preserve">In-district transfer: </w:t>
                  </w:r>
                  <w:r w:rsidR="00A336D7" w:rsidRPr="00A336D7">
                    <w:rPr>
                      <w:rFonts w:ascii="Microsoft Sans Serif" w:hAnsi="Microsoft Sans Serif" w:cs="Microsoft Sans Serif"/>
                      <w:b w:val="0"/>
                      <w:sz w:val="20"/>
                      <w:szCs w:val="20"/>
                    </w:rPr>
                    <w:t>The sending teacher of record (TOR) contacts receiving TOR and sends all TOR records and data to new teacher.</w:t>
                  </w:r>
                  <w:r>
                    <w:rPr>
                      <w:rFonts w:ascii="Microsoft Sans Serif" w:hAnsi="Microsoft Sans Serif" w:cs="Microsoft Sans Serif"/>
                      <w:b w:val="0"/>
                      <w:sz w:val="20"/>
                      <w:szCs w:val="20"/>
                    </w:rPr>
                    <w:t xml:space="preserve"> If the receiving </w:t>
                  </w:r>
                  <w:proofErr w:type="gramStart"/>
                  <w:r>
                    <w:rPr>
                      <w:rFonts w:ascii="Microsoft Sans Serif" w:hAnsi="Microsoft Sans Serif" w:cs="Microsoft Sans Serif"/>
                      <w:b w:val="0"/>
                      <w:sz w:val="20"/>
                      <w:szCs w:val="20"/>
                    </w:rPr>
                    <w:t>TOR,</w:t>
                  </w:r>
                  <w:proofErr w:type="gramEnd"/>
                  <w:r>
                    <w:rPr>
                      <w:rFonts w:ascii="Microsoft Sans Serif" w:hAnsi="Microsoft Sans Serif" w:cs="Microsoft Sans Serif"/>
                      <w:b w:val="0"/>
                      <w:sz w:val="20"/>
                      <w:szCs w:val="20"/>
                    </w:rPr>
                    <w:t xml:space="preserve"> </w:t>
                  </w:r>
                  <w:r w:rsidR="00605510">
                    <w:rPr>
                      <w:rFonts w:ascii="Microsoft Sans Serif" w:hAnsi="Microsoft Sans Serif" w:cs="Microsoft Sans Serif"/>
                      <w:b w:val="0"/>
                      <w:sz w:val="20"/>
                      <w:szCs w:val="20"/>
                    </w:rPr>
                    <w:t>does not receive the</w:t>
                  </w:r>
                  <w:r>
                    <w:rPr>
                      <w:rFonts w:ascii="Microsoft Sans Serif" w:hAnsi="Microsoft Sans Serif" w:cs="Microsoft Sans Serif"/>
                      <w:b w:val="0"/>
                      <w:sz w:val="20"/>
                      <w:szCs w:val="20"/>
                    </w:rPr>
                    <w:t xml:space="preserve"> files from </w:t>
                  </w:r>
                  <w:r w:rsidR="00605510">
                    <w:rPr>
                      <w:rFonts w:ascii="Microsoft Sans Serif" w:hAnsi="Microsoft Sans Serif" w:cs="Microsoft Sans Serif"/>
                      <w:b w:val="0"/>
                      <w:sz w:val="20"/>
                      <w:szCs w:val="20"/>
                    </w:rPr>
                    <w:t xml:space="preserve">the </w:t>
                  </w:r>
                  <w:r>
                    <w:rPr>
                      <w:rFonts w:ascii="Microsoft Sans Serif" w:hAnsi="Microsoft Sans Serif" w:cs="Microsoft Sans Serif"/>
                      <w:b w:val="0"/>
                      <w:sz w:val="20"/>
                      <w:szCs w:val="20"/>
                    </w:rPr>
                    <w:t>sending TOR, contact them to obtain the files.</w:t>
                  </w:r>
                </w:p>
              </w:txbxContent>
            </v:textbox>
          </v:shape>
        </w:pict>
      </w:r>
      <w:r>
        <w:rPr>
          <w:rFonts w:ascii="Microsoft Sans Serif" w:hAnsi="Microsoft Sans Serif" w:cs="Microsoft Sans Serif"/>
          <w:noProof/>
          <w:sz w:val="20"/>
          <w:szCs w:val="20"/>
        </w:rPr>
        <w:pict>
          <v:shape id="_x0000_s1087" type="#_x0000_t67" style="position:absolute;margin-left:207pt;margin-top:104.6pt;width:17.25pt;height:27.75pt;z-index:251674112" fillcolor="#548dd4 [1951]" strokecolor="red"/>
        </w:pict>
      </w:r>
      <w:r>
        <w:rPr>
          <w:rFonts w:ascii="Microsoft Sans Serif" w:hAnsi="Microsoft Sans Serif" w:cs="Microsoft Sans Serif"/>
          <w:noProof/>
          <w:sz w:val="20"/>
          <w:szCs w:val="20"/>
        </w:rPr>
        <w:pict>
          <v:shape id="_x0000_s1077" type="#_x0000_t176" style="position:absolute;margin-left:0;margin-top:67.1pt;width:467.25pt;height:36.75pt;z-index:251663872" fillcolor="white [3201]" strokecolor="#c00000" strokeweight="5pt">
            <v:stroke linestyle="thickThin"/>
            <v:shadow on="t" color="#868686" opacity=".5" offset="-6pt,-6pt"/>
            <v:textbox>
              <w:txbxContent>
                <w:p w:rsidR="00A336D7" w:rsidRPr="00A336D7" w:rsidRDefault="00A336D7" w:rsidP="00A336D7">
                  <w:pPr>
                    <w:rPr>
                      <w:rFonts w:ascii="Microsoft Sans Serif" w:hAnsi="Microsoft Sans Serif" w:cs="Microsoft Sans Serif"/>
                      <w:b w:val="0"/>
                      <w:szCs w:val="18"/>
                    </w:rPr>
                  </w:pPr>
                  <w:r w:rsidRPr="00A336D7">
                    <w:rPr>
                      <w:rFonts w:ascii="Microsoft Sans Serif" w:hAnsi="Microsoft Sans Serif" w:cs="Microsoft Sans Serif"/>
                      <w:b w:val="0"/>
                      <w:sz w:val="20"/>
                      <w:szCs w:val="20"/>
                    </w:rPr>
                    <w:t xml:space="preserve">School proceeds with normal enrollment process. Parent/student completes all forms required in the enrollment process. Student is then </w:t>
                  </w:r>
                  <w:r w:rsidR="00DB430E">
                    <w:rPr>
                      <w:rFonts w:ascii="Microsoft Sans Serif" w:hAnsi="Microsoft Sans Serif" w:cs="Microsoft Sans Serif"/>
                      <w:b w:val="0"/>
                      <w:sz w:val="20"/>
                      <w:szCs w:val="20"/>
                    </w:rPr>
                    <w:t>considered</w:t>
                  </w:r>
                  <w:r w:rsidRPr="00A336D7">
                    <w:rPr>
                      <w:rFonts w:ascii="Microsoft Sans Serif" w:hAnsi="Microsoft Sans Serif" w:cs="Microsoft Sans Serif"/>
                      <w:b w:val="0"/>
                      <w:sz w:val="20"/>
                      <w:szCs w:val="20"/>
                    </w:rPr>
                    <w:t xml:space="preserve"> enrolled.</w:t>
                  </w:r>
                </w:p>
              </w:txbxContent>
            </v:textbox>
          </v:shape>
        </w:pict>
      </w:r>
      <w:r>
        <w:rPr>
          <w:rFonts w:ascii="Microsoft Sans Serif" w:hAnsi="Microsoft Sans Serif" w:cs="Microsoft Sans Serif"/>
          <w:noProof/>
          <w:sz w:val="20"/>
          <w:szCs w:val="20"/>
        </w:rPr>
        <w:pict>
          <v:shape id="_x0000_s1086" type="#_x0000_t67" style="position:absolute;margin-left:378pt;margin-top:39.35pt;width:17.25pt;height:27.75pt;z-index:251673088" fillcolor="#548dd4 [1951]" strokecolor="red"/>
        </w:pict>
      </w:r>
      <w:r w:rsidR="0092072D">
        <w:rPr>
          <w:rFonts w:ascii="Microsoft Sans Serif" w:hAnsi="Microsoft Sans Serif" w:cs="Microsoft Sans Serif"/>
          <w:sz w:val="20"/>
          <w:szCs w:val="20"/>
        </w:rPr>
        <w:tab/>
      </w:r>
    </w:p>
    <w:sectPr w:rsidR="0092072D" w:rsidRPr="0092072D" w:rsidSect="000E695D">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DB430E"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 xml:space="preserve">Section </w:t>
        </w:r>
        <w:r w:rsidR="00D23E1D">
          <w:rPr>
            <w:rFonts w:ascii="Microsoft Sans Serif" w:hAnsi="Microsoft Sans Serif" w:cs="Microsoft Sans Serif"/>
            <w:b w:val="0"/>
            <w:sz w:val="16"/>
            <w:szCs w:val="16"/>
          </w:rPr>
          <w:t>3</w:t>
        </w:r>
        <w:r w:rsidR="008F0C19">
          <w:rPr>
            <w:rFonts w:ascii="Microsoft Sans Serif" w:hAnsi="Microsoft Sans Serif" w:cs="Microsoft Sans Serif"/>
            <w:b w:val="0"/>
            <w:sz w:val="16"/>
            <w:szCs w:val="16"/>
          </w:rPr>
          <w:t>.3</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212DE6"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212DE6" w:rsidRPr="00634EED">
              <w:rPr>
                <w:rFonts w:ascii="Microsoft Sans Serif" w:hAnsi="Microsoft Sans Serif" w:cs="Microsoft Sans Serif"/>
                <w:b w:val="0"/>
                <w:sz w:val="16"/>
                <w:szCs w:val="16"/>
              </w:rPr>
              <w:fldChar w:fldCharType="separate"/>
            </w:r>
            <w:r w:rsidR="00356DED">
              <w:rPr>
                <w:rFonts w:ascii="Microsoft Sans Serif" w:hAnsi="Microsoft Sans Serif" w:cs="Microsoft Sans Serif"/>
                <w:b w:val="0"/>
                <w:noProof/>
                <w:sz w:val="16"/>
                <w:szCs w:val="16"/>
              </w:rPr>
              <w:t>1</w:t>
            </w:r>
            <w:r w:rsidR="00212DE6"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212DE6"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212DE6" w:rsidRPr="00634EED">
              <w:rPr>
                <w:rFonts w:ascii="Microsoft Sans Serif" w:hAnsi="Microsoft Sans Serif" w:cs="Microsoft Sans Serif"/>
                <w:b w:val="0"/>
                <w:sz w:val="16"/>
                <w:szCs w:val="16"/>
              </w:rPr>
              <w:fldChar w:fldCharType="separate"/>
            </w:r>
            <w:r w:rsidR="00356DED">
              <w:rPr>
                <w:rFonts w:ascii="Microsoft Sans Serif" w:hAnsi="Microsoft Sans Serif" w:cs="Microsoft Sans Serif"/>
                <w:b w:val="0"/>
                <w:noProof/>
                <w:sz w:val="16"/>
                <w:szCs w:val="16"/>
              </w:rPr>
              <w:t>1</w:t>
            </w:r>
            <w:r w:rsidR="00212DE6"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D23E1D"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Revision 07</w:t>
        </w:r>
        <w:r w:rsidR="00861F47" w:rsidRPr="00634EED">
          <w:rPr>
            <w:rFonts w:ascii="Microsoft Sans Serif" w:hAnsi="Microsoft Sans Serif" w:cs="Microsoft Sans Serif"/>
            <w:b w:val="0"/>
            <w:sz w:val="16"/>
            <w:szCs w:val="16"/>
          </w:rPr>
          <w:t>/</w:t>
        </w:r>
        <w:r w:rsidR="00861F47">
          <w:rPr>
            <w:rFonts w:ascii="Microsoft Sans Serif" w:hAnsi="Microsoft Sans Serif" w:cs="Microsoft Sans Serif"/>
            <w:b w:val="0"/>
            <w:sz w:val="16"/>
            <w:szCs w:val="16"/>
          </w:rPr>
          <w:t>20</w:t>
        </w:r>
        <w:r w:rsidR="00356DED">
          <w:rPr>
            <w:rFonts w:ascii="Microsoft Sans Serif" w:hAnsi="Microsoft Sans Serif" w:cs="Microsoft Sans Serif"/>
            <w:b w:val="0"/>
            <w:sz w:val="16"/>
            <w:szCs w:val="16"/>
          </w:rPr>
          <w:t>16</w:t>
        </w:r>
        <w:r w:rsidR="00861F47" w:rsidRPr="00634EED">
          <w:rPr>
            <w:rFonts w:ascii="Microsoft Sans Serif" w:hAnsi="Microsoft Sans Serif" w:cs="Microsoft Sans Serif"/>
            <w:b w:val="0"/>
            <w:sz w:val="16"/>
            <w:szCs w:val="16"/>
          </w:rPr>
          <w:tab/>
          <w:t xml:space="preserve">                                                                                                                 </w:t>
        </w:r>
        <w:r w:rsidR="00861F47">
          <w:rPr>
            <w:rFonts w:ascii="Microsoft Sans Serif" w:hAnsi="Microsoft Sans Serif" w:cs="Microsoft Sans Serif"/>
            <w:b w:val="0"/>
            <w:sz w:val="16"/>
            <w:szCs w:val="16"/>
          </w:rPr>
          <w:t xml:space="preserve">                       </w:t>
        </w:r>
        <w:r w:rsidR="00861F47" w:rsidRPr="00634EED">
          <w:rPr>
            <w:rFonts w:ascii="Microsoft Sans Serif" w:hAnsi="Microsoft Sans Serif" w:cs="Microsoft Sans Serif"/>
            <w:b w:val="0"/>
            <w:sz w:val="16"/>
            <w:szCs w:val="16"/>
          </w:rPr>
          <w:t>Student Services Department</w:t>
        </w:r>
      </w:p>
      <w:p w:rsidR="004047BA" w:rsidRPr="00861F47" w:rsidRDefault="00212DE6"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200"/>
    <w:multiLevelType w:val="hybridMultilevel"/>
    <w:tmpl w:val="D3B0B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40311"/>
    <w:multiLevelType w:val="hybridMultilevel"/>
    <w:tmpl w:val="B84CE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AB6412"/>
    <w:multiLevelType w:val="hybridMultilevel"/>
    <w:tmpl w:val="F078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4D0C6B"/>
    <w:multiLevelType w:val="hybridMultilevel"/>
    <w:tmpl w:val="333C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95DDD"/>
    <w:multiLevelType w:val="hybridMultilevel"/>
    <w:tmpl w:val="5C6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44434"/>
    <w:multiLevelType w:val="hybridMultilevel"/>
    <w:tmpl w:val="6F0EE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50831"/>
    <w:rsid w:val="00055587"/>
    <w:rsid w:val="00061A21"/>
    <w:rsid w:val="00064674"/>
    <w:rsid w:val="00082ACB"/>
    <w:rsid w:val="000927C3"/>
    <w:rsid w:val="000C3BF8"/>
    <w:rsid w:val="000C724F"/>
    <w:rsid w:val="000D5D4F"/>
    <w:rsid w:val="000E0FCE"/>
    <w:rsid w:val="000E695D"/>
    <w:rsid w:val="000F31D0"/>
    <w:rsid w:val="001009A2"/>
    <w:rsid w:val="0011355C"/>
    <w:rsid w:val="00113B65"/>
    <w:rsid w:val="0016787B"/>
    <w:rsid w:val="00167E34"/>
    <w:rsid w:val="001768FC"/>
    <w:rsid w:val="0018081A"/>
    <w:rsid w:val="0018298D"/>
    <w:rsid w:val="001B3CED"/>
    <w:rsid w:val="001C2BC5"/>
    <w:rsid w:val="001D4539"/>
    <w:rsid w:val="001F3004"/>
    <w:rsid w:val="002017AB"/>
    <w:rsid w:val="00212DE6"/>
    <w:rsid w:val="002236AD"/>
    <w:rsid w:val="00224FD9"/>
    <w:rsid w:val="00275632"/>
    <w:rsid w:val="00282D0E"/>
    <w:rsid w:val="002857AB"/>
    <w:rsid w:val="0029717C"/>
    <w:rsid w:val="002A6A88"/>
    <w:rsid w:val="002B0A8C"/>
    <w:rsid w:val="002C5D65"/>
    <w:rsid w:val="002C6D94"/>
    <w:rsid w:val="002D102D"/>
    <w:rsid w:val="002E5AF2"/>
    <w:rsid w:val="00333B46"/>
    <w:rsid w:val="0033420B"/>
    <w:rsid w:val="00337573"/>
    <w:rsid w:val="0035361C"/>
    <w:rsid w:val="0035574B"/>
    <w:rsid w:val="00356DED"/>
    <w:rsid w:val="00360B78"/>
    <w:rsid w:val="00372830"/>
    <w:rsid w:val="003941E4"/>
    <w:rsid w:val="003B2FCF"/>
    <w:rsid w:val="003C07D0"/>
    <w:rsid w:val="003C23ED"/>
    <w:rsid w:val="003D2A85"/>
    <w:rsid w:val="003D2F0A"/>
    <w:rsid w:val="003F6D49"/>
    <w:rsid w:val="00402940"/>
    <w:rsid w:val="00403723"/>
    <w:rsid w:val="004047BA"/>
    <w:rsid w:val="004344BF"/>
    <w:rsid w:val="00467410"/>
    <w:rsid w:val="00474266"/>
    <w:rsid w:val="004A03E9"/>
    <w:rsid w:val="004C0CC6"/>
    <w:rsid w:val="004D5F9F"/>
    <w:rsid w:val="004E3048"/>
    <w:rsid w:val="004E36C1"/>
    <w:rsid w:val="00500061"/>
    <w:rsid w:val="00526EA2"/>
    <w:rsid w:val="00563455"/>
    <w:rsid w:val="0056799F"/>
    <w:rsid w:val="005A299C"/>
    <w:rsid w:val="005C4FF4"/>
    <w:rsid w:val="005D4109"/>
    <w:rsid w:val="005D4695"/>
    <w:rsid w:val="006041E5"/>
    <w:rsid w:val="00605510"/>
    <w:rsid w:val="0062782C"/>
    <w:rsid w:val="006324CE"/>
    <w:rsid w:val="0064158F"/>
    <w:rsid w:val="006B15C8"/>
    <w:rsid w:val="006B1A9E"/>
    <w:rsid w:val="006D3F3A"/>
    <w:rsid w:val="006D75E6"/>
    <w:rsid w:val="006E22B5"/>
    <w:rsid w:val="006F17FA"/>
    <w:rsid w:val="00700A37"/>
    <w:rsid w:val="00711CA4"/>
    <w:rsid w:val="00717E56"/>
    <w:rsid w:val="00726FDF"/>
    <w:rsid w:val="007307AA"/>
    <w:rsid w:val="007371CF"/>
    <w:rsid w:val="00741DD6"/>
    <w:rsid w:val="00752E76"/>
    <w:rsid w:val="00780714"/>
    <w:rsid w:val="00795A92"/>
    <w:rsid w:val="007B7B27"/>
    <w:rsid w:val="007C0203"/>
    <w:rsid w:val="007C4D3A"/>
    <w:rsid w:val="007D0C17"/>
    <w:rsid w:val="007D6425"/>
    <w:rsid w:val="007F3303"/>
    <w:rsid w:val="00854B4B"/>
    <w:rsid w:val="00861857"/>
    <w:rsid w:val="00861F47"/>
    <w:rsid w:val="00867CD9"/>
    <w:rsid w:val="00886FD4"/>
    <w:rsid w:val="008B38F7"/>
    <w:rsid w:val="008D07C8"/>
    <w:rsid w:val="008F0C19"/>
    <w:rsid w:val="008F2528"/>
    <w:rsid w:val="008F2CD8"/>
    <w:rsid w:val="008F399B"/>
    <w:rsid w:val="0090046A"/>
    <w:rsid w:val="0092072D"/>
    <w:rsid w:val="00922889"/>
    <w:rsid w:val="00927BE2"/>
    <w:rsid w:val="00936D8A"/>
    <w:rsid w:val="0094291D"/>
    <w:rsid w:val="009506D1"/>
    <w:rsid w:val="00951CF3"/>
    <w:rsid w:val="00954F6C"/>
    <w:rsid w:val="0096267A"/>
    <w:rsid w:val="0096282B"/>
    <w:rsid w:val="009816B4"/>
    <w:rsid w:val="00985D5D"/>
    <w:rsid w:val="009B4CBD"/>
    <w:rsid w:val="009E03CA"/>
    <w:rsid w:val="009E20B4"/>
    <w:rsid w:val="009E3A24"/>
    <w:rsid w:val="00A24516"/>
    <w:rsid w:val="00A336D7"/>
    <w:rsid w:val="00A45AAF"/>
    <w:rsid w:val="00A52020"/>
    <w:rsid w:val="00A521B9"/>
    <w:rsid w:val="00A5251B"/>
    <w:rsid w:val="00A67069"/>
    <w:rsid w:val="00A96E0A"/>
    <w:rsid w:val="00AA1FB6"/>
    <w:rsid w:val="00AB1FF7"/>
    <w:rsid w:val="00AD588B"/>
    <w:rsid w:val="00AF5528"/>
    <w:rsid w:val="00B019CD"/>
    <w:rsid w:val="00B04C69"/>
    <w:rsid w:val="00B075B9"/>
    <w:rsid w:val="00B130E6"/>
    <w:rsid w:val="00B245D4"/>
    <w:rsid w:val="00B3589D"/>
    <w:rsid w:val="00B36549"/>
    <w:rsid w:val="00B4273D"/>
    <w:rsid w:val="00B44DC9"/>
    <w:rsid w:val="00B468F8"/>
    <w:rsid w:val="00B668A6"/>
    <w:rsid w:val="00B900FE"/>
    <w:rsid w:val="00BA4D49"/>
    <w:rsid w:val="00BB7141"/>
    <w:rsid w:val="00BC2283"/>
    <w:rsid w:val="00BC3D19"/>
    <w:rsid w:val="00BE4136"/>
    <w:rsid w:val="00BE45AD"/>
    <w:rsid w:val="00BF1CF9"/>
    <w:rsid w:val="00BF4377"/>
    <w:rsid w:val="00C13CEF"/>
    <w:rsid w:val="00C209E2"/>
    <w:rsid w:val="00C27BB3"/>
    <w:rsid w:val="00C452A3"/>
    <w:rsid w:val="00C75837"/>
    <w:rsid w:val="00C77E09"/>
    <w:rsid w:val="00C832AD"/>
    <w:rsid w:val="00C83F34"/>
    <w:rsid w:val="00C875FF"/>
    <w:rsid w:val="00C93CC2"/>
    <w:rsid w:val="00C955C1"/>
    <w:rsid w:val="00CA0361"/>
    <w:rsid w:val="00CC7491"/>
    <w:rsid w:val="00CE2E7E"/>
    <w:rsid w:val="00D12AC8"/>
    <w:rsid w:val="00D23E1D"/>
    <w:rsid w:val="00D37C66"/>
    <w:rsid w:val="00D51795"/>
    <w:rsid w:val="00D54693"/>
    <w:rsid w:val="00D73F01"/>
    <w:rsid w:val="00DA6C7B"/>
    <w:rsid w:val="00DB04F0"/>
    <w:rsid w:val="00DB3497"/>
    <w:rsid w:val="00DB430E"/>
    <w:rsid w:val="00DD1671"/>
    <w:rsid w:val="00DE3B98"/>
    <w:rsid w:val="00DE47D9"/>
    <w:rsid w:val="00DE7DC8"/>
    <w:rsid w:val="00E065B1"/>
    <w:rsid w:val="00E2679C"/>
    <w:rsid w:val="00E26FBB"/>
    <w:rsid w:val="00E32EB4"/>
    <w:rsid w:val="00E37AF9"/>
    <w:rsid w:val="00E54012"/>
    <w:rsid w:val="00E67564"/>
    <w:rsid w:val="00E71AF0"/>
    <w:rsid w:val="00E73F5C"/>
    <w:rsid w:val="00E74138"/>
    <w:rsid w:val="00E82F7D"/>
    <w:rsid w:val="00E9048C"/>
    <w:rsid w:val="00E97892"/>
    <w:rsid w:val="00EA16E9"/>
    <w:rsid w:val="00EA660E"/>
    <w:rsid w:val="00EA7046"/>
    <w:rsid w:val="00EB2084"/>
    <w:rsid w:val="00EC586C"/>
    <w:rsid w:val="00ED128A"/>
    <w:rsid w:val="00ED2E51"/>
    <w:rsid w:val="00ED66BB"/>
    <w:rsid w:val="00EF02FA"/>
    <w:rsid w:val="00EF5C61"/>
    <w:rsid w:val="00F253EC"/>
    <w:rsid w:val="00F312C9"/>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colormenu v:ext="edit" fillcolor="none [1951]"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9259-64C1-47B3-9CD4-B475B556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10</cp:revision>
  <cp:lastPrinted>2010-05-26T13:28:00Z</cp:lastPrinted>
  <dcterms:created xsi:type="dcterms:W3CDTF">2010-08-24T18:04:00Z</dcterms:created>
  <dcterms:modified xsi:type="dcterms:W3CDTF">2016-07-11T17:12:00Z</dcterms:modified>
</cp:coreProperties>
</file>