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647065" cy="685800"/>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EA3A2B" w:rsidRDefault="00EA3A2B" w:rsidP="00D12AC8">
      <w:pPr>
        <w:pStyle w:val="Default"/>
        <w:jc w:val="center"/>
        <w:rPr>
          <w:b/>
        </w:rPr>
      </w:pPr>
      <w:r>
        <w:rPr>
          <w:b/>
        </w:rPr>
        <w:t xml:space="preserve">Evaluation of Nonpublic School and </w:t>
      </w:r>
    </w:p>
    <w:p w:rsidR="00D12AC8" w:rsidRPr="00D12AC8" w:rsidRDefault="00EA3A2B" w:rsidP="00D12AC8">
      <w:pPr>
        <w:pStyle w:val="Default"/>
        <w:jc w:val="center"/>
        <w:rPr>
          <w:b/>
        </w:rPr>
      </w:pPr>
      <w:r>
        <w:rPr>
          <w:b/>
        </w:rPr>
        <w:t xml:space="preserve">Home School Students Flowchart </w:t>
      </w:r>
    </w:p>
    <w:p w:rsidR="00D12AC8" w:rsidRDefault="00D12AC8" w:rsidP="00D12AC8">
      <w:pPr>
        <w:pStyle w:val="Default"/>
        <w:rPr>
          <w:sz w:val="20"/>
          <w:szCs w:val="20"/>
        </w:rPr>
      </w:pPr>
    </w:p>
    <w:p w:rsidR="003432A9" w:rsidRDefault="000918CA" w:rsidP="00D12AC8">
      <w:pPr>
        <w:pStyle w:val="Default"/>
        <w:rPr>
          <w:sz w:val="20"/>
          <w:szCs w:val="20"/>
        </w:rPr>
      </w:pPr>
      <w:r>
        <w:rPr>
          <w:noProof/>
          <w:sz w:val="20"/>
          <w:szCs w:val="20"/>
        </w:rPr>
        <w:pict>
          <v:shapetype id="_x0000_t109" coordsize="21600,21600" o:spt="109" path="m,l,21600r21600,l21600,xe">
            <v:stroke joinstyle="miter"/>
            <v:path gradientshapeok="t" o:connecttype="rect"/>
          </v:shapetype>
          <v:shape id="_x0000_s1027" type="#_x0000_t109" style="position:absolute;margin-left:-47.25pt;margin-top:3pt;width:558.75pt;height:73.5pt;z-index:251658752" fillcolor="white [3201]" strokecolor="#8064a2 [3207]" strokeweight="5pt">
            <v:stroke linestyle="thickThin"/>
            <v:shadow color="#868686"/>
            <v:textbox>
              <w:txbxContent>
                <w:p w:rsidR="00E16417" w:rsidRDefault="00E16417">
                  <w:pPr>
                    <w:rPr>
                      <w:rFonts w:ascii="Microsoft Sans Serif" w:hAnsi="Microsoft Sans Serif" w:cs="Microsoft Sans Serif"/>
                      <w:b w:val="0"/>
                      <w:sz w:val="20"/>
                      <w:szCs w:val="20"/>
                    </w:rPr>
                  </w:pPr>
                  <w:r>
                    <w:rPr>
                      <w:rFonts w:ascii="Microsoft Sans Serif" w:hAnsi="Microsoft Sans Serif" w:cs="Microsoft Sans Serif"/>
                      <w:b w:val="0"/>
                      <w:sz w:val="20"/>
                      <w:szCs w:val="20"/>
                    </w:rPr>
                    <w:t>Parent of a student attending a nonpublic school requests an evaluation:</w:t>
                  </w:r>
                </w:p>
                <w:p w:rsidR="00E16417" w:rsidRDefault="00E16417" w:rsidP="005B6102">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School district where the nonpublic school is located (serving district) explains the concept of </w:t>
                  </w:r>
                  <w:r w:rsidRPr="0007280A">
                    <w:rPr>
                      <w:rFonts w:ascii="Microsoft Sans Serif" w:hAnsi="Microsoft Sans Serif" w:cs="Microsoft Sans Serif"/>
                      <w:b w:val="0"/>
                      <w:i/>
                      <w:sz w:val="20"/>
                      <w:szCs w:val="20"/>
                    </w:rPr>
                    <w:t xml:space="preserve">Free </w:t>
                  </w:r>
                  <w:r w:rsidRPr="00F23D0F">
                    <w:rPr>
                      <w:rFonts w:ascii="Microsoft Sans Serif" w:hAnsi="Microsoft Sans Serif" w:cs="Microsoft Sans Serif"/>
                      <w:b w:val="0"/>
                      <w:i/>
                      <w:sz w:val="20"/>
                      <w:szCs w:val="20"/>
                    </w:rPr>
                    <w:t>and Appropriate Public Education (FAPE)</w:t>
                  </w:r>
                  <w:r w:rsidRPr="00F23D0F">
                    <w:rPr>
                      <w:rFonts w:ascii="Microsoft Sans Serif" w:hAnsi="Microsoft Sans Serif" w:cs="Microsoft Sans Serif"/>
                      <w:b w:val="0"/>
                      <w:sz w:val="20"/>
                      <w:szCs w:val="20"/>
                    </w:rPr>
                    <w:t>,</w:t>
                  </w:r>
                  <w:r>
                    <w:rPr>
                      <w:rFonts w:ascii="Microsoft Sans Serif" w:hAnsi="Microsoft Sans Serif" w:cs="Microsoft Sans Serif"/>
                      <w:b w:val="0"/>
                      <w:sz w:val="20"/>
                      <w:szCs w:val="20"/>
                    </w:rPr>
                    <w:t xml:space="preserve"> and</w:t>
                  </w:r>
                </w:p>
                <w:p w:rsidR="00E16417" w:rsidRPr="00EA3A2B" w:rsidRDefault="00E16417" w:rsidP="005B6102">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That the parent/guardian has the right to obtain an evaluation and offer of FAPE from the district where they live (school </w:t>
                  </w:r>
                  <w:r w:rsidR="00321521">
                    <w:rPr>
                      <w:rFonts w:ascii="Microsoft Sans Serif" w:hAnsi="Microsoft Sans Serif" w:cs="Microsoft Sans Serif"/>
                      <w:b w:val="0"/>
                      <w:sz w:val="20"/>
                      <w:szCs w:val="20"/>
                    </w:rPr>
                    <w:t>district of legal settlement), or</w:t>
                  </w:r>
                  <w:r>
                    <w:rPr>
                      <w:rFonts w:ascii="Microsoft Sans Serif" w:hAnsi="Microsoft Sans Serif" w:cs="Microsoft Sans Serif"/>
                      <w:b w:val="0"/>
                      <w:sz w:val="20"/>
                      <w:szCs w:val="20"/>
                    </w:rPr>
                    <w:t xml:space="preserve"> from the serving district, if they are different districts.</w:t>
                  </w:r>
                </w:p>
              </w:txbxContent>
            </v:textbox>
          </v:shape>
        </w:pict>
      </w:r>
    </w:p>
    <w:p w:rsidR="003432A9" w:rsidRPr="003432A9" w:rsidRDefault="003432A9" w:rsidP="003432A9"/>
    <w:p w:rsidR="003432A9" w:rsidRPr="003432A9" w:rsidRDefault="003432A9" w:rsidP="003432A9"/>
    <w:p w:rsidR="003432A9" w:rsidRPr="003432A9" w:rsidRDefault="003432A9" w:rsidP="003432A9"/>
    <w:p w:rsidR="003432A9" w:rsidRPr="003432A9" w:rsidRDefault="003432A9" w:rsidP="003432A9"/>
    <w:p w:rsidR="003432A9" w:rsidRPr="003432A9" w:rsidRDefault="000918CA" w:rsidP="003432A9">
      <w:r>
        <w:rPr>
          <w:noProof/>
        </w:rPr>
        <w:pict>
          <v:shapetype id="_x0000_t32" coordsize="21600,21600" o:spt="32" o:oned="t" path="m,l21600,21600e" filled="f">
            <v:path arrowok="t" fillok="f" o:connecttype="none"/>
            <o:lock v:ext="edit" shapetype="t"/>
          </v:shapetype>
          <v:shape id="_x0000_s1061" type="#_x0000_t32" style="position:absolute;margin-left:377.25pt;margin-top:.55pt;width:0;height:33pt;z-index:251678208" o:connectortype="straight" strokecolor="#ffc000" strokeweight="6pt">
            <v:stroke endarrow="block" endarrowlength="short"/>
          </v:shape>
        </w:pict>
      </w:r>
      <w:r>
        <w:rPr>
          <w:noProof/>
        </w:rPr>
        <w:pict>
          <v:shape id="_x0000_s1057" type="#_x0000_t32" style="position:absolute;margin-left:52.7pt;margin-top:.55pt;width:0;height:33pt;z-index:251674112" o:connectortype="straight" strokecolor="#ffc000" strokeweight="6pt">
            <v:stroke endarrow="block" endarrowlength="short"/>
          </v:shape>
        </w:pict>
      </w:r>
    </w:p>
    <w:p w:rsidR="003432A9" w:rsidRPr="003432A9" w:rsidRDefault="003432A9" w:rsidP="003432A9"/>
    <w:p w:rsidR="003432A9" w:rsidRPr="003432A9" w:rsidRDefault="000918CA" w:rsidP="003432A9">
      <w:r w:rsidRPr="000918CA">
        <w:rPr>
          <w:noProof/>
          <w:sz w:val="20"/>
          <w:szCs w:val="20"/>
        </w:rPr>
        <w:pict>
          <v:shape id="_x0000_s1028" type="#_x0000_t109" style="position:absolute;margin-left:-47.25pt;margin-top:2.35pt;width:248.25pt;height:26.25pt;z-index:251659776" fillcolor="white [3201]" strokecolor="#8064a2 [3207]" strokeweight="5pt">
            <v:stroke linestyle="thickThin"/>
            <v:shadow color="#868686"/>
            <v:textbox style="mso-next-textbox:#_x0000_s1028">
              <w:txbxContent>
                <w:p w:rsidR="00E16417" w:rsidRPr="00EA3A2B" w:rsidRDefault="00E16417" w:rsidP="0007280A">
                  <w:pPr>
                    <w:jc w:val="center"/>
                    <w:rPr>
                      <w:rFonts w:ascii="Microsoft Sans Serif" w:hAnsi="Microsoft Sans Serif" w:cs="Microsoft Sans Serif"/>
                      <w:b w:val="0"/>
                      <w:sz w:val="20"/>
                      <w:szCs w:val="20"/>
                    </w:rPr>
                  </w:pPr>
                  <w:r>
                    <w:rPr>
                      <w:rFonts w:ascii="Microsoft Sans Serif" w:hAnsi="Microsoft Sans Serif" w:cs="Microsoft Sans Serif"/>
                      <w:b w:val="0"/>
                      <w:sz w:val="20"/>
                      <w:szCs w:val="20"/>
                    </w:rPr>
                    <w:t>School district of legal settlement responsibilities</w:t>
                  </w:r>
                  <w:r w:rsidR="0088470C">
                    <w:rPr>
                      <w:rFonts w:ascii="Microsoft Sans Serif" w:hAnsi="Microsoft Sans Serif" w:cs="Microsoft Sans Serif"/>
                      <w:b w:val="0"/>
                      <w:sz w:val="20"/>
                      <w:szCs w:val="20"/>
                    </w:rPr>
                    <w:t>:</w:t>
                  </w:r>
                </w:p>
              </w:txbxContent>
            </v:textbox>
          </v:shape>
        </w:pict>
      </w:r>
      <w:r w:rsidRPr="000918CA">
        <w:rPr>
          <w:noProof/>
          <w:sz w:val="20"/>
          <w:szCs w:val="20"/>
        </w:rPr>
        <w:pict>
          <v:shape id="_x0000_s1029" type="#_x0000_t109" style="position:absolute;margin-left:266.25pt;margin-top:2.35pt;width:244.5pt;height:26.25pt;z-index:251660800" fillcolor="white [3201]" strokecolor="#8064a2 [3207]" strokeweight="5pt">
            <v:stroke linestyle="thickThin"/>
            <v:shadow color="#868686"/>
            <v:textbox style="mso-next-textbox:#_x0000_s1029">
              <w:txbxContent>
                <w:p w:rsidR="00E16417" w:rsidRPr="00EA3A2B" w:rsidRDefault="00E16417" w:rsidP="0007280A">
                  <w:pPr>
                    <w:jc w:val="center"/>
                    <w:rPr>
                      <w:rFonts w:ascii="Microsoft Sans Serif" w:hAnsi="Microsoft Sans Serif" w:cs="Microsoft Sans Serif"/>
                      <w:b w:val="0"/>
                      <w:sz w:val="20"/>
                      <w:szCs w:val="20"/>
                    </w:rPr>
                  </w:pPr>
                  <w:r>
                    <w:rPr>
                      <w:rFonts w:ascii="Microsoft Sans Serif" w:hAnsi="Microsoft Sans Serif" w:cs="Microsoft Sans Serif"/>
                      <w:b w:val="0"/>
                      <w:sz w:val="20"/>
                      <w:szCs w:val="20"/>
                    </w:rPr>
                    <w:t>Serving district responsibilities</w:t>
                  </w:r>
                  <w:r w:rsidR="0088470C">
                    <w:rPr>
                      <w:rFonts w:ascii="Microsoft Sans Serif" w:hAnsi="Microsoft Sans Serif" w:cs="Microsoft Sans Serif"/>
                      <w:b w:val="0"/>
                      <w:sz w:val="20"/>
                      <w:szCs w:val="20"/>
                    </w:rPr>
                    <w:t>:</w:t>
                  </w:r>
                </w:p>
              </w:txbxContent>
            </v:textbox>
          </v:shape>
        </w:pict>
      </w:r>
    </w:p>
    <w:p w:rsidR="003432A9" w:rsidRPr="003432A9" w:rsidRDefault="000918CA" w:rsidP="003432A9">
      <w:r>
        <w:rPr>
          <w:noProof/>
        </w:rPr>
        <w:pict>
          <v:shape id="_x0000_s1063" type="#_x0000_t32" style="position:absolute;margin-left:377.2pt;margin-top:13.4pt;width:.05pt;height:37.5pt;z-index:251680256" o:connectortype="straight" strokecolor="#ffc000" strokeweight="6pt">
            <v:stroke endarrow="block" endarrowlength="short"/>
          </v:shape>
        </w:pict>
      </w:r>
      <w:r>
        <w:rPr>
          <w:noProof/>
        </w:rPr>
        <w:pict>
          <v:shape id="_x0000_s1062" type="#_x0000_t32" style="position:absolute;margin-left:52.7pt;margin-top:14.15pt;width:.05pt;height:37.5pt;z-index:251679232" o:connectortype="straight" strokecolor="#ffc000" strokeweight="6pt">
            <v:stroke endarrow="block" endarrowlength="short"/>
          </v:shape>
        </w:pict>
      </w:r>
    </w:p>
    <w:p w:rsidR="003432A9" w:rsidRPr="003432A9" w:rsidRDefault="003432A9" w:rsidP="003432A9"/>
    <w:p w:rsidR="003432A9" w:rsidRPr="003432A9" w:rsidRDefault="003432A9" w:rsidP="003432A9"/>
    <w:p w:rsidR="003432A9" w:rsidRPr="003432A9" w:rsidRDefault="000918CA" w:rsidP="003432A9">
      <w:r w:rsidRPr="000918CA">
        <w:rPr>
          <w:noProof/>
          <w:sz w:val="20"/>
          <w:szCs w:val="20"/>
        </w:rPr>
        <w:pict>
          <v:shape id="_x0000_s1030" type="#_x0000_t109" style="position:absolute;margin-left:-47.25pt;margin-top:3.7pt;width:248.25pt;height:107.25pt;z-index:251661824" fillcolor="white [3201]" strokecolor="#8064a2 [3207]" strokeweight="5pt">
            <v:stroke linestyle="thickThin"/>
            <v:shadow color="#868686"/>
            <v:textbox style="mso-next-textbox:#_x0000_s1030">
              <w:txbxContent>
                <w:p w:rsidR="00E16417" w:rsidRPr="00EA3A2B" w:rsidRDefault="00E16417" w:rsidP="00EA3A2B">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the nonpublic school is outside of the school district of legal settlement, the parent/guardian must sign an </w:t>
                  </w:r>
                  <w:r w:rsidRPr="00F23D0F">
                    <w:rPr>
                      <w:rFonts w:ascii="Microsoft Sans Serif" w:hAnsi="Microsoft Sans Serif" w:cs="Microsoft Sans Serif"/>
                      <w:b w:val="0"/>
                      <w:i/>
                      <w:sz w:val="20"/>
                      <w:szCs w:val="20"/>
                    </w:rPr>
                    <w:t>authorization for release and exchange of information</w:t>
                  </w:r>
                  <w:r>
                    <w:rPr>
                      <w:rFonts w:ascii="Microsoft Sans Serif" w:hAnsi="Microsoft Sans Serif" w:cs="Microsoft Sans Serif"/>
                      <w:b w:val="0"/>
                      <w:sz w:val="20"/>
                      <w:szCs w:val="20"/>
                    </w:rPr>
                    <w:t xml:space="preserve"> to send evaluation and records to the serving district. If the parent/guardian refuses to sign the release, the district of legal settlement may not forward any records to the serving district.</w:t>
                  </w:r>
                </w:p>
              </w:txbxContent>
            </v:textbox>
          </v:shape>
        </w:pict>
      </w:r>
      <w:r w:rsidRPr="000918CA">
        <w:rPr>
          <w:noProof/>
          <w:sz w:val="20"/>
          <w:szCs w:val="20"/>
        </w:rPr>
        <w:pict>
          <v:shape id="_x0000_s1031" type="#_x0000_t109" style="position:absolute;margin-left:264pt;margin-top:2.2pt;width:248.25pt;height:70.5pt;z-index:251662848" fillcolor="white [3201]" strokecolor="#8064a2 [3207]" strokeweight="5pt">
            <v:stroke linestyle="thickThin"/>
            <v:shadow color="#868686"/>
            <v:textbox style="mso-next-textbox:#_x0000_s1031">
              <w:txbxContent>
                <w:p w:rsidR="00E16417" w:rsidRPr="0078070C" w:rsidRDefault="00E16417" w:rsidP="0078070C">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the serving district finds a child with a disability, they cannot disclose information about that child to the district of legal settlement without a signed </w:t>
                  </w:r>
                  <w:r w:rsidRPr="005B6102">
                    <w:rPr>
                      <w:rFonts w:ascii="Microsoft Sans Serif" w:hAnsi="Microsoft Sans Serif" w:cs="Microsoft Sans Serif"/>
                      <w:b w:val="0"/>
                      <w:i/>
                      <w:sz w:val="20"/>
                      <w:szCs w:val="20"/>
                    </w:rPr>
                    <w:t>authorization for release and exchange of information</w:t>
                  </w:r>
                  <w:r>
                    <w:rPr>
                      <w:rFonts w:ascii="Microsoft Sans Serif" w:hAnsi="Microsoft Sans Serif" w:cs="Microsoft Sans Serif"/>
                      <w:b w:val="0"/>
                      <w:i/>
                      <w:sz w:val="20"/>
                      <w:szCs w:val="20"/>
                    </w:rPr>
                    <w:t xml:space="preserve"> </w:t>
                  </w:r>
                  <w:r>
                    <w:rPr>
                      <w:rFonts w:ascii="Microsoft Sans Serif" w:hAnsi="Microsoft Sans Serif" w:cs="Microsoft Sans Serif"/>
                      <w:b w:val="0"/>
                      <w:sz w:val="20"/>
                      <w:szCs w:val="20"/>
                    </w:rPr>
                    <w:t>from the parent/guardian.</w:t>
                  </w:r>
                </w:p>
              </w:txbxContent>
            </v:textbox>
          </v:shape>
        </w:pict>
      </w:r>
    </w:p>
    <w:p w:rsidR="003432A9" w:rsidRPr="003432A9" w:rsidRDefault="003432A9" w:rsidP="003432A9"/>
    <w:p w:rsidR="003432A9" w:rsidRPr="003432A9" w:rsidRDefault="003432A9" w:rsidP="003432A9"/>
    <w:p w:rsidR="003432A9" w:rsidRPr="003432A9" w:rsidRDefault="003432A9" w:rsidP="003432A9"/>
    <w:p w:rsidR="003432A9" w:rsidRPr="003432A9" w:rsidRDefault="000918CA" w:rsidP="003432A9">
      <w:r>
        <w:rPr>
          <w:noProof/>
        </w:rPr>
        <w:pict>
          <v:shape id="_x0000_s1065" type="#_x0000_t32" style="position:absolute;margin-left:377.25pt;margin-top:8.1pt;width:.05pt;height:52.5pt;z-index:251682304" o:connectortype="straight" strokecolor="#ffc000" strokeweight="6pt">
            <v:stroke endarrow="block" endarrowlength="short"/>
          </v:shape>
        </w:pict>
      </w:r>
    </w:p>
    <w:p w:rsidR="003432A9" w:rsidRPr="003432A9" w:rsidRDefault="003432A9" w:rsidP="003432A9"/>
    <w:p w:rsidR="003432A9" w:rsidRPr="003432A9" w:rsidRDefault="000918CA" w:rsidP="003432A9">
      <w:r>
        <w:rPr>
          <w:noProof/>
        </w:rPr>
        <w:pict>
          <v:shape id="_x0000_s1064" type="#_x0000_t32" style="position:absolute;margin-left:52.65pt;margin-top:12.9pt;width:0;height:47.25pt;z-index:251681280" o:connectortype="straight" strokecolor="#ffc000" strokeweight="6pt">
            <v:stroke endarrow="block" endarrowlength="short"/>
          </v:shape>
        </w:pict>
      </w:r>
    </w:p>
    <w:p w:rsidR="003432A9" w:rsidRPr="003432A9" w:rsidRDefault="000918CA" w:rsidP="003432A9">
      <w:r w:rsidRPr="000918CA">
        <w:rPr>
          <w:noProof/>
          <w:sz w:val="20"/>
          <w:szCs w:val="20"/>
        </w:rPr>
        <w:pict>
          <v:shape id="_x0000_s1033" type="#_x0000_t109" style="position:absolute;margin-left:316.5pt;margin-top:12.65pt;width:144.75pt;height:96pt;z-index:251664896" fillcolor="white [3201]" strokecolor="#8064a2 [3207]" strokeweight="5pt">
            <v:stroke linestyle="thickThin"/>
            <v:shadow color="#868686"/>
            <v:textbox style="mso-next-textbox:#_x0000_s1033">
              <w:txbxContent>
                <w:p w:rsidR="00E16417" w:rsidRPr="0078070C" w:rsidRDefault="00E16417" w:rsidP="0078070C">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The parent/guardian signs the </w:t>
                  </w:r>
                  <w:r w:rsidRPr="005B6102">
                    <w:rPr>
                      <w:rFonts w:ascii="Microsoft Sans Serif" w:hAnsi="Microsoft Sans Serif" w:cs="Microsoft Sans Serif"/>
                      <w:b w:val="0"/>
                      <w:i/>
                      <w:sz w:val="20"/>
                      <w:szCs w:val="20"/>
                    </w:rPr>
                    <w:t>authorization for release and exchange of information</w:t>
                  </w:r>
                  <w:r>
                    <w:rPr>
                      <w:rFonts w:ascii="Microsoft Sans Serif" w:hAnsi="Microsoft Sans Serif" w:cs="Microsoft Sans Serif"/>
                      <w:b w:val="0"/>
                      <w:i/>
                      <w:sz w:val="20"/>
                      <w:szCs w:val="20"/>
                    </w:rPr>
                    <w:t xml:space="preserve"> </w:t>
                  </w:r>
                  <w:r w:rsidRPr="00D42BBC">
                    <w:rPr>
                      <w:rFonts w:ascii="Microsoft Sans Serif" w:hAnsi="Microsoft Sans Serif" w:cs="Microsoft Sans Serif"/>
                      <w:b w:val="0"/>
                      <w:sz w:val="20"/>
                      <w:szCs w:val="20"/>
                    </w:rPr>
                    <w:t>and the serving district notifies the district of legal settlement within ten (10) days.</w:t>
                  </w:r>
                </w:p>
              </w:txbxContent>
            </v:textbox>
          </v:shape>
        </w:pict>
      </w:r>
    </w:p>
    <w:p w:rsidR="003432A9" w:rsidRPr="003432A9" w:rsidRDefault="003432A9" w:rsidP="003432A9"/>
    <w:p w:rsidR="003432A9" w:rsidRPr="003432A9" w:rsidRDefault="000918CA" w:rsidP="003432A9">
      <w:r w:rsidRPr="000918CA">
        <w:rPr>
          <w:noProof/>
          <w:sz w:val="20"/>
          <w:szCs w:val="20"/>
        </w:rPr>
        <w:pict>
          <v:shape id="_x0000_s1032" type="#_x0000_t109" style="position:absolute;margin-left:-47.25pt;margin-top:12.2pt;width:248.25pt;height:87.75pt;z-index:251663872" fillcolor="white [3201]" strokecolor="#8064a2 [3207]" strokeweight="5pt">
            <v:stroke linestyle="thickThin"/>
            <v:shadow color="#868686"/>
            <v:textbox style="mso-next-textbox:#_x0000_s1032">
              <w:txbxContent>
                <w:p w:rsidR="00E16417" w:rsidRPr="00EA3A2B" w:rsidRDefault="00E16417" w:rsidP="0078070C">
                  <w:pPr>
                    <w:rPr>
                      <w:rFonts w:ascii="Microsoft Sans Serif" w:hAnsi="Microsoft Sans Serif" w:cs="Microsoft Sans Serif"/>
                      <w:b w:val="0"/>
                      <w:sz w:val="20"/>
                      <w:szCs w:val="20"/>
                    </w:rPr>
                  </w:pPr>
                  <w:r>
                    <w:rPr>
                      <w:rFonts w:ascii="Microsoft Sans Serif" w:hAnsi="Microsoft Sans Serif" w:cs="Microsoft Sans Serif"/>
                      <w:b w:val="0"/>
                      <w:sz w:val="20"/>
                      <w:szCs w:val="20"/>
                    </w:rPr>
                    <w:t>The parent requests that the evaluation be completed by the school district of legal settlement and signs permission. The Elkhart Community Schools procedures for initial</w:t>
                  </w:r>
                  <w:r w:rsidR="00F23D0F">
                    <w:rPr>
                      <w:rFonts w:ascii="Microsoft Sans Serif" w:hAnsi="Microsoft Sans Serif" w:cs="Microsoft Sans Serif"/>
                      <w:b w:val="0"/>
                      <w:sz w:val="20"/>
                      <w:szCs w:val="20"/>
                    </w:rPr>
                    <w:t xml:space="preserve"> evaluations are followed. </w:t>
                  </w:r>
                  <w:r w:rsidR="00F23D0F" w:rsidRPr="00F23D0F">
                    <w:rPr>
                      <w:rFonts w:ascii="Microsoft Sans Serif" w:hAnsi="Microsoft Sans Serif" w:cs="Microsoft Sans Serif"/>
                      <w:b w:val="0"/>
                      <w:i/>
                      <w:sz w:val="20"/>
                      <w:szCs w:val="20"/>
                    </w:rPr>
                    <w:t>(See</w:t>
                  </w:r>
                  <w:r w:rsidR="00F23D0F">
                    <w:rPr>
                      <w:rFonts w:ascii="Microsoft Sans Serif" w:hAnsi="Microsoft Sans Serif" w:cs="Microsoft Sans Serif"/>
                      <w:b w:val="0"/>
                      <w:i/>
                      <w:sz w:val="20"/>
                      <w:szCs w:val="20"/>
                    </w:rPr>
                    <w:t xml:space="preserve"> </w:t>
                  </w:r>
                  <w:r w:rsidR="00F23D0F" w:rsidRPr="00F23D0F">
                    <w:rPr>
                      <w:rFonts w:ascii="Microsoft Sans Serif" w:hAnsi="Microsoft Sans Serif" w:cs="Microsoft Sans Serif"/>
                      <w:b w:val="0"/>
                      <w:i/>
                      <w:sz w:val="20"/>
                      <w:szCs w:val="20"/>
                    </w:rPr>
                    <w:t>doc.5.4)</w:t>
                  </w:r>
                  <w:r w:rsidR="00F23D0F">
                    <w:rPr>
                      <w:rFonts w:ascii="Microsoft Sans Serif" w:hAnsi="Microsoft Sans Serif" w:cs="Microsoft Sans Serif"/>
                      <w:b w:val="0"/>
                      <w:i/>
                      <w:sz w:val="20"/>
                      <w:szCs w:val="20"/>
                    </w:rPr>
                    <w:t>.</w:t>
                  </w:r>
                </w:p>
              </w:txbxContent>
            </v:textbox>
          </v:shape>
        </w:pict>
      </w:r>
    </w:p>
    <w:p w:rsidR="003432A9" w:rsidRPr="003432A9" w:rsidRDefault="003432A9" w:rsidP="003432A9"/>
    <w:p w:rsidR="003432A9" w:rsidRPr="003432A9" w:rsidRDefault="003432A9" w:rsidP="003432A9"/>
    <w:p w:rsidR="003432A9" w:rsidRPr="003432A9" w:rsidRDefault="003432A9" w:rsidP="003432A9"/>
    <w:p w:rsidR="003432A9" w:rsidRPr="003432A9" w:rsidRDefault="000918CA" w:rsidP="003432A9">
      <w:r>
        <w:rPr>
          <w:noProof/>
        </w:rPr>
        <w:pict>
          <v:shape id="_x0000_s1066" type="#_x0000_t32" style="position:absolute;margin-left:377.25pt;margin-top:10.55pt;width:.05pt;height:52.5pt;z-index:251683328" o:connectortype="straight" strokecolor="#ffc000" strokeweight="6pt">
            <v:stroke endarrow="block" endarrowlength="short"/>
          </v:shape>
        </w:pict>
      </w:r>
    </w:p>
    <w:p w:rsidR="003432A9" w:rsidRPr="003432A9" w:rsidRDefault="003432A9" w:rsidP="003432A9"/>
    <w:p w:rsidR="003432A9" w:rsidRPr="003432A9" w:rsidRDefault="000918CA" w:rsidP="003432A9">
      <w:r>
        <w:rPr>
          <w:noProof/>
        </w:rPr>
        <w:pict>
          <v:shape id="_x0000_s1073" type="#_x0000_t32" style="position:absolute;margin-left:52.65pt;margin-top:1.9pt;width:.1pt;height:144.75pt;z-index:251689472" o:connectortype="straight" strokecolor="#ffc000" strokeweight="6pt"/>
        </w:pict>
      </w:r>
    </w:p>
    <w:p w:rsidR="003432A9" w:rsidRPr="003432A9" w:rsidRDefault="000918CA" w:rsidP="003432A9">
      <w:r w:rsidRPr="000918CA">
        <w:rPr>
          <w:noProof/>
          <w:sz w:val="20"/>
          <w:szCs w:val="20"/>
        </w:rPr>
        <w:pict>
          <v:shape id="_x0000_s1035" type="#_x0000_t109" style="position:absolute;margin-left:261.75pt;margin-top:15.15pt;width:248.25pt;height:68.25pt;z-index:251666944" fillcolor="white [3201]" strokecolor="#8064a2 [3207]" strokeweight="5pt">
            <v:stroke linestyle="thickThin"/>
            <v:shadow color="#868686"/>
            <v:textbox style="mso-next-textbox:#_x0000_s1035">
              <w:txbxContent>
                <w:p w:rsidR="00E16417" w:rsidRPr="0078070C" w:rsidRDefault="00E16417" w:rsidP="00D42BBC">
                  <w:pPr>
                    <w:rPr>
                      <w:rFonts w:ascii="Microsoft Sans Serif" w:hAnsi="Microsoft Sans Serif" w:cs="Microsoft Sans Serif"/>
                      <w:b w:val="0"/>
                      <w:sz w:val="20"/>
                      <w:szCs w:val="20"/>
                    </w:rPr>
                  </w:pPr>
                  <w:r>
                    <w:rPr>
                      <w:rFonts w:ascii="Microsoft Sans Serif" w:hAnsi="Microsoft Sans Serif" w:cs="Microsoft Sans Serif"/>
                      <w:b w:val="0"/>
                      <w:sz w:val="20"/>
                      <w:szCs w:val="20"/>
                    </w:rPr>
                    <w:t>The parent decides to have the evaluation completed by the serving district where the nonpublic school is located. The serving district initiates initial evaluation procedures and completes evaluation within required timeline.</w:t>
                  </w:r>
                </w:p>
              </w:txbxContent>
            </v:textbox>
          </v:shape>
        </w:pict>
      </w:r>
    </w:p>
    <w:p w:rsidR="003432A9" w:rsidRPr="003432A9" w:rsidRDefault="003432A9" w:rsidP="003432A9"/>
    <w:p w:rsidR="003432A9" w:rsidRPr="003432A9" w:rsidRDefault="003432A9" w:rsidP="003432A9"/>
    <w:p w:rsidR="003432A9" w:rsidRPr="003432A9" w:rsidRDefault="003432A9" w:rsidP="003432A9"/>
    <w:p w:rsidR="003432A9" w:rsidRPr="003432A9" w:rsidRDefault="003432A9" w:rsidP="003432A9"/>
    <w:p w:rsidR="003432A9" w:rsidRPr="003432A9" w:rsidRDefault="000918CA" w:rsidP="003432A9">
      <w:r>
        <w:rPr>
          <w:noProof/>
        </w:rPr>
        <w:pict>
          <v:shape id="_x0000_s1072" type="#_x0000_t32" style="position:absolute;margin-left:377.2pt;margin-top:2.05pt;width:0;height:44.25pt;z-index:251688448" o:connectortype="straight" strokecolor="#ffc000" strokeweight="6pt"/>
        </w:pict>
      </w:r>
    </w:p>
    <w:p w:rsidR="003432A9" w:rsidRDefault="003432A9" w:rsidP="003432A9">
      <w:pPr>
        <w:tabs>
          <w:tab w:val="left" w:pos="3090"/>
        </w:tabs>
      </w:pPr>
      <w:r>
        <w:tab/>
      </w:r>
    </w:p>
    <w:p w:rsidR="003432A9" w:rsidRDefault="003432A9" w:rsidP="003432A9">
      <w:pPr>
        <w:tabs>
          <w:tab w:val="left" w:pos="3090"/>
        </w:tabs>
      </w:pPr>
    </w:p>
    <w:p w:rsidR="003432A9" w:rsidRPr="003432A9" w:rsidRDefault="000918CA" w:rsidP="003432A9">
      <w:pPr>
        <w:tabs>
          <w:tab w:val="left" w:pos="3090"/>
        </w:tabs>
      </w:pPr>
      <w:r>
        <w:rPr>
          <w:noProof/>
        </w:rPr>
        <w:pict>
          <v:shape id="_x0000_s1074" type="#_x0000_t32" style="position:absolute;margin-left:56.95pt;margin-top:-42.75pt;width:.05pt;height:127.5pt;z-index:251690496" o:connectortype="straight" strokecolor="#ffc000" strokeweight="6pt">
            <v:stroke endarrow="block" endarrowlength="short"/>
          </v:shape>
        </w:pict>
      </w:r>
      <w:r>
        <w:rPr>
          <w:noProof/>
        </w:rPr>
        <w:pict>
          <v:shape id="_x0000_s1071" type="#_x0000_t32" style="position:absolute;margin-left:222pt;margin-top:-36pt;width:0;height:81.75pt;z-index:251687424" o:connectortype="straight" strokecolor="#ffc000" strokeweight="6pt">
            <v:stroke endarrow="block" endarrowlength="short"/>
          </v:shape>
        </w:pict>
      </w:r>
      <w:r>
        <w:rPr>
          <w:noProof/>
        </w:rPr>
        <w:pict>
          <v:shape id="_x0000_s1070" type="#_x0000_t32" style="position:absolute;margin-left:225pt;margin-top:-33.75pt;width:157.5pt;height:0;flip:x;z-index:251686400" o:connectortype="straight" strokecolor="#ffc000" strokeweight="6pt"/>
        </w:pict>
      </w:r>
      <w:r>
        <w:rPr>
          <w:noProof/>
        </w:rPr>
        <w:pict>
          <v:shape id="_x0000_s1068" type="#_x0000_t32" style="position:absolute;margin-left:385.5pt;margin-top:-42pt;width:0;height:47.25pt;z-index:251685376" o:connectortype="straight" strokecolor="#ffc000" strokeweight="6pt">
            <v:stroke endarrow="block" endarrowlength="short"/>
          </v:shape>
        </w:pict>
      </w:r>
      <w:r>
        <w:rPr>
          <w:noProof/>
        </w:rPr>
        <w:pict>
          <v:shape id="_x0000_s1040" type="#_x0000_t109" style="position:absolute;margin-left:354.75pt;margin-top:6.75pt;width:146.25pt;height:162pt;z-index:251670016" fillcolor="white [3201]" strokecolor="#8064a2 [3207]" strokeweight="5pt">
            <v:stroke linestyle="thickThin"/>
            <v:shadow color="#868686"/>
            <v:textbox style="mso-next-textbox:#_x0000_s1040">
              <w:txbxContent>
                <w:p w:rsidR="00E16417" w:rsidRPr="00E16417" w:rsidRDefault="00E16417" w:rsidP="003432A9">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the parent/guardian refuses to sign the </w:t>
                  </w:r>
                  <w:r w:rsidRPr="005B6102">
                    <w:rPr>
                      <w:rFonts w:ascii="Microsoft Sans Serif" w:hAnsi="Microsoft Sans Serif" w:cs="Microsoft Sans Serif"/>
                      <w:b w:val="0"/>
                      <w:i/>
                      <w:sz w:val="20"/>
                      <w:szCs w:val="20"/>
                    </w:rPr>
                    <w:t>authorization for release and exchange of information</w:t>
                  </w:r>
                  <w:r>
                    <w:rPr>
                      <w:rFonts w:ascii="Microsoft Sans Serif" w:hAnsi="Microsoft Sans Serif" w:cs="Microsoft Sans Serif"/>
                      <w:b w:val="0"/>
                      <w:i/>
                      <w:sz w:val="20"/>
                      <w:szCs w:val="20"/>
                    </w:rPr>
                    <w:t xml:space="preserve">, </w:t>
                  </w:r>
                  <w:r>
                    <w:rPr>
                      <w:rFonts w:ascii="Microsoft Sans Serif" w:hAnsi="Microsoft Sans Serif" w:cs="Microsoft Sans Serif"/>
                      <w:b w:val="0"/>
                      <w:sz w:val="20"/>
                      <w:szCs w:val="20"/>
                    </w:rPr>
                    <w:t>the serving district will handle the CCC. If the child is found eligible for special education services by the CCC, the serving district offers a FAPE individualized education plan (IEP) and written notice of proposed action.</w:t>
                  </w:r>
                </w:p>
              </w:txbxContent>
            </v:textbox>
          </v:shape>
        </w:pict>
      </w:r>
    </w:p>
    <w:p w:rsidR="003432A9" w:rsidRPr="003432A9" w:rsidRDefault="003432A9" w:rsidP="003432A9"/>
    <w:p w:rsidR="003432A9" w:rsidRDefault="000918CA" w:rsidP="003432A9">
      <w:r>
        <w:rPr>
          <w:noProof/>
        </w:rPr>
        <w:pict>
          <v:shape id="_x0000_s1039" type="#_x0000_t109" style="position:absolute;margin-left:154.5pt;margin-top:15.3pt;width:146.25pt;height:174pt;z-index:251668992" fillcolor="white [3201]" strokecolor="#8064a2 [3207]" strokeweight="5pt">
            <v:stroke linestyle="thickThin"/>
            <v:shadow color="#868686"/>
            <v:textbox style="mso-next-textbox:#_x0000_s1039">
              <w:txbxContent>
                <w:p w:rsidR="00E16417" w:rsidRPr="003432A9" w:rsidRDefault="00E16417" w:rsidP="003432A9">
                  <w:pPr>
                    <w:rPr>
                      <w:rStyle w:val="Strong"/>
                    </w:rPr>
                  </w:pPr>
                  <w:r>
                    <w:rPr>
                      <w:rFonts w:ascii="Microsoft Sans Serif" w:hAnsi="Microsoft Sans Serif" w:cs="Microsoft Sans Serif"/>
                      <w:b w:val="0"/>
                      <w:sz w:val="20"/>
                      <w:szCs w:val="20"/>
                    </w:rPr>
                    <w:t xml:space="preserve">If the parent/guardian signs the </w:t>
                  </w:r>
                  <w:r w:rsidRPr="005B6102">
                    <w:rPr>
                      <w:rFonts w:ascii="Microsoft Sans Serif" w:hAnsi="Microsoft Sans Serif" w:cs="Microsoft Sans Serif"/>
                      <w:b w:val="0"/>
                      <w:i/>
                      <w:sz w:val="20"/>
                      <w:szCs w:val="20"/>
                    </w:rPr>
                    <w:t>authorization for release and exchange of information</w:t>
                  </w:r>
                  <w:r>
                    <w:rPr>
                      <w:rFonts w:ascii="Microsoft Sans Serif" w:hAnsi="Microsoft Sans Serif" w:cs="Microsoft Sans Serif"/>
                      <w:b w:val="0"/>
                      <w:i/>
                      <w:sz w:val="20"/>
                      <w:szCs w:val="20"/>
                    </w:rPr>
                    <w:t xml:space="preserve">, </w:t>
                  </w:r>
                  <w:r>
                    <w:rPr>
                      <w:rFonts w:ascii="Microsoft Sans Serif" w:hAnsi="Microsoft Sans Serif" w:cs="Microsoft Sans Serif"/>
                      <w:b w:val="0"/>
                      <w:sz w:val="20"/>
                      <w:szCs w:val="20"/>
                    </w:rPr>
                    <w:t>the district of legal settlement is invited to the conference. If the student is determined eligible for special education services by the CCC, the school district of legal settlement offers a FAPE individualized education plan (IEP) and written notice of proposed action.</w:t>
                  </w:r>
                </w:p>
              </w:txbxContent>
            </v:textbox>
          </v:shape>
        </w:pict>
      </w:r>
    </w:p>
    <w:p w:rsidR="00EA3A2B" w:rsidRPr="003432A9" w:rsidRDefault="000918CA" w:rsidP="003432A9">
      <w:pPr>
        <w:tabs>
          <w:tab w:val="left" w:pos="4065"/>
        </w:tabs>
      </w:pPr>
      <w:r w:rsidRPr="000918CA">
        <w:rPr>
          <w:noProof/>
          <w:sz w:val="20"/>
          <w:szCs w:val="20"/>
        </w:rPr>
        <w:pict>
          <v:shape id="_x0000_s1084" type="#_x0000_t32" style="position:absolute;margin-left:384.75pt;margin-top:120.85pt;width:.1pt;height:144.75pt;z-index:251697664" o:connectortype="straight" strokecolor="#ffc000" strokeweight="6pt"/>
        </w:pict>
      </w:r>
      <w:r>
        <w:rPr>
          <w:noProof/>
        </w:rPr>
        <w:pict>
          <v:shape id="_x0000_s1082" type="#_x0000_t32" style="position:absolute;margin-left:207.75pt;margin-top:262.65pt;width:174.75pt;height:0;flip:x;z-index:251696640" o:connectortype="straight" strokecolor="#ffc000" strokeweight="6pt">
            <v:stroke endarrow="block" endarrowlength="short"/>
          </v:shape>
        </w:pict>
      </w:r>
      <w:r>
        <w:rPr>
          <w:noProof/>
        </w:rPr>
        <w:pict>
          <v:shape id="_x0000_s1042" type="#_x0000_t109" style="position:absolute;margin-left:291.75pt;margin-top:445.6pt;width:146.25pt;height:72.75pt;z-index:251672064" fillcolor="white [3201]" strokecolor="#8064a2 [3207]" strokeweight="5pt">
            <v:stroke linestyle="thickThin"/>
            <v:shadow color="#868686"/>
            <v:textbox style="mso-next-textbox:#_x0000_s1042">
              <w:txbxContent>
                <w:p w:rsidR="00E16417" w:rsidRPr="003432A9" w:rsidRDefault="00E16417" w:rsidP="00E16417">
                  <w:pPr>
                    <w:rPr>
                      <w:rStyle w:val="Strong"/>
                    </w:rPr>
                  </w:pPr>
                  <w:r>
                    <w:rPr>
                      <w:rFonts w:ascii="Microsoft Sans Serif" w:hAnsi="Microsoft Sans Serif" w:cs="Microsoft Sans Serif"/>
                      <w:b w:val="0"/>
                      <w:sz w:val="20"/>
                      <w:szCs w:val="20"/>
                    </w:rPr>
                    <w:t xml:space="preserve">The serving school corporation will develop a service plan. Parent will sign the </w:t>
                  </w:r>
                  <w:r w:rsidRPr="00F23D0F">
                    <w:rPr>
                      <w:rFonts w:ascii="Microsoft Sans Serif" w:hAnsi="Microsoft Sans Serif" w:cs="Microsoft Sans Serif"/>
                      <w:b w:val="0"/>
                      <w:i/>
                      <w:sz w:val="20"/>
                      <w:szCs w:val="20"/>
                    </w:rPr>
                    <w:t>service plan acknowledgement</w:t>
                  </w:r>
                  <w:r w:rsidRPr="00E16417">
                    <w:rPr>
                      <w:rFonts w:ascii="Microsoft Sans Serif" w:hAnsi="Microsoft Sans Serif" w:cs="Microsoft Sans Serif"/>
                      <w:b w:val="0"/>
                      <w:i/>
                      <w:sz w:val="20"/>
                      <w:szCs w:val="20"/>
                    </w:rPr>
                    <w:t>.</w:t>
                  </w:r>
                </w:p>
              </w:txbxContent>
            </v:textbox>
          </v:shape>
        </w:pict>
      </w:r>
      <w:r>
        <w:rPr>
          <w:noProof/>
        </w:rPr>
        <w:pict>
          <v:shape id="_x0000_s1079" type="#_x0000_t32" style="position:absolute;margin-left:365.25pt;margin-top:388.6pt;width:0;height:54.75pt;z-index:251695616" o:connectortype="straight" strokecolor="#ffc000" strokeweight="6pt">
            <v:stroke endarrow="block" endarrowlength="short"/>
          </v:shape>
        </w:pict>
      </w:r>
      <w:r>
        <w:rPr>
          <w:noProof/>
        </w:rPr>
        <w:pict>
          <v:shape id="_x0000_s1078" type="#_x0000_t32" style="position:absolute;margin-left:438.05pt;margin-top:120.85pt;width:0;height:218.25pt;z-index:251694592" o:connectortype="straight" strokecolor="#ffc000" strokeweight="6pt">
            <v:stroke endarrow="block" endarrowlength="short"/>
          </v:shape>
        </w:pict>
      </w:r>
      <w:r>
        <w:rPr>
          <w:noProof/>
        </w:rPr>
        <w:pict>
          <v:shape id="_x0000_s1043" type="#_x0000_t109" style="position:absolute;margin-left:237pt;margin-top:341.35pt;width:255pt;height:45pt;z-index:251673088" fillcolor="white [3201]" strokecolor="#8064a2 [3207]" strokeweight="5pt">
            <v:stroke linestyle="thickThin"/>
            <v:shadow color="#868686"/>
            <v:textbox style="mso-next-textbox:#_x0000_s1043">
              <w:txbxContent>
                <w:p w:rsidR="00E16417" w:rsidRPr="003432A9" w:rsidRDefault="00E16417" w:rsidP="00E16417">
                  <w:pPr>
                    <w:rPr>
                      <w:rStyle w:val="Strong"/>
                    </w:rPr>
                  </w:pPr>
                  <w:r>
                    <w:rPr>
                      <w:rFonts w:ascii="Microsoft Sans Serif" w:hAnsi="Microsoft Sans Serif" w:cs="Microsoft Sans Serif"/>
                      <w:b w:val="0"/>
                      <w:sz w:val="20"/>
                      <w:szCs w:val="20"/>
                    </w:rPr>
                    <w:t xml:space="preserve">When the parent/guardian rejects the FAPE individualized education plan (IEP), the </w:t>
                  </w:r>
                  <w:r w:rsidRPr="00F23D0F">
                    <w:rPr>
                      <w:rFonts w:ascii="Microsoft Sans Serif" w:hAnsi="Microsoft Sans Serif" w:cs="Microsoft Sans Serif"/>
                      <w:b w:val="0"/>
                      <w:i/>
                      <w:sz w:val="20"/>
                      <w:szCs w:val="20"/>
                    </w:rPr>
                    <w:t>rejection of services in a public school form</w:t>
                  </w:r>
                  <w:r>
                    <w:rPr>
                      <w:rFonts w:ascii="Microsoft Sans Serif" w:hAnsi="Microsoft Sans Serif" w:cs="Microsoft Sans Serif"/>
                      <w:b w:val="0"/>
                      <w:sz w:val="20"/>
                      <w:szCs w:val="20"/>
                    </w:rPr>
                    <w:t xml:space="preserve"> is completed.</w:t>
                  </w:r>
                </w:p>
              </w:txbxContent>
            </v:textbox>
          </v:shape>
        </w:pict>
      </w:r>
      <w:r>
        <w:rPr>
          <w:noProof/>
        </w:rPr>
        <w:pict>
          <v:shape id="_x0000_s1077" type="#_x0000_t32" style="position:absolute;margin-left:264pt;margin-top:174.85pt;width:.05pt;height:164.25pt;z-index:251693568" o:connectortype="straight" strokecolor="#ffc000" strokeweight="6pt">
            <v:stroke endarrow="block" endarrowlength="short"/>
          </v:shape>
        </w:pict>
      </w:r>
      <w:r>
        <w:rPr>
          <w:noProof/>
        </w:rPr>
        <w:pict>
          <v:shape id="_x0000_s1076" type="#_x0000_t32" style="position:absolute;margin-left:180.05pt;margin-top:174.85pt;width:0;height:43.5pt;z-index:251692544" o:connectortype="straight" strokecolor="#ffc000" strokeweight="6pt">
            <v:stroke endarrow="block" endarrowlength="short"/>
          </v:shape>
        </w:pict>
      </w:r>
      <w:r>
        <w:rPr>
          <w:noProof/>
        </w:rPr>
        <w:pict>
          <v:shape id="_x0000_s1041" type="#_x0000_t109" style="position:absolute;margin-left:60pt;margin-top:220.6pt;width:146.25pt;height:82.5pt;z-index:251671040" fillcolor="white [3201]" strokecolor="#8064a2 [3207]" strokeweight="5pt">
            <v:stroke linestyle="thickThin"/>
            <v:shadow color="#868686"/>
            <v:textbox style="mso-next-textbox:#_x0000_s1041">
              <w:txbxContent>
                <w:p w:rsidR="00E16417" w:rsidRPr="0078070C" w:rsidRDefault="00E16417" w:rsidP="00E16417">
                  <w:pPr>
                    <w:rPr>
                      <w:rFonts w:ascii="Microsoft Sans Serif" w:hAnsi="Microsoft Sans Serif" w:cs="Microsoft Sans Serif"/>
                      <w:b w:val="0"/>
                      <w:sz w:val="20"/>
                      <w:szCs w:val="20"/>
                    </w:rPr>
                  </w:pPr>
                  <w:r>
                    <w:rPr>
                      <w:rFonts w:ascii="Microsoft Sans Serif" w:hAnsi="Microsoft Sans Serif" w:cs="Microsoft Sans Serif"/>
                      <w:b w:val="0"/>
                      <w:sz w:val="20"/>
                      <w:szCs w:val="20"/>
                    </w:rPr>
                    <w:t>If the parent/guardian accepts the IEP and enrolls in the district of legal settlement, services are ended at the nonpublic school.</w:t>
                  </w:r>
                </w:p>
              </w:txbxContent>
            </v:textbox>
          </v:shape>
        </w:pict>
      </w:r>
      <w:r>
        <w:rPr>
          <w:noProof/>
        </w:rPr>
        <w:pict>
          <v:shape id="_x0000_s1075" type="#_x0000_t32" style="position:absolute;margin-left:101.25pt;margin-top:171.1pt;width:0;height:47.25pt;z-index:251691520" o:connectortype="straight" strokecolor="#ffc000" strokeweight="6pt">
            <v:stroke endarrow="block" endarrowlength="short"/>
          </v:shape>
        </w:pict>
      </w:r>
      <w:r>
        <w:rPr>
          <w:noProof/>
        </w:rPr>
        <w:pict>
          <v:shape id="_x0000_s1038" type="#_x0000_t109" style="position:absolute;margin-left:-33pt;margin-top:38.35pt;width:146.25pt;height:130.5pt;z-index:251667968" fillcolor="white [3201]" strokecolor="#8064a2 [3207]" strokeweight="5pt">
            <v:stroke linestyle="thickThin"/>
            <v:shadow color="#868686"/>
            <v:textbox style="mso-next-textbox:#_x0000_s1038">
              <w:txbxContent>
                <w:p w:rsidR="00E16417" w:rsidRPr="0078070C" w:rsidRDefault="00E16417" w:rsidP="003432A9">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the student is determined eligible for special education services by the case conference committee (CCC), the school district of legal settlement offers a </w:t>
                  </w:r>
                  <w:r w:rsidRPr="00F23D0F">
                    <w:rPr>
                      <w:rFonts w:ascii="Microsoft Sans Serif" w:hAnsi="Microsoft Sans Serif" w:cs="Microsoft Sans Serif"/>
                      <w:b w:val="0"/>
                      <w:sz w:val="20"/>
                      <w:szCs w:val="20"/>
                    </w:rPr>
                    <w:t>FAPE</w:t>
                  </w:r>
                  <w:r>
                    <w:rPr>
                      <w:rFonts w:ascii="Microsoft Sans Serif" w:hAnsi="Microsoft Sans Serif" w:cs="Microsoft Sans Serif"/>
                      <w:b w:val="0"/>
                      <w:sz w:val="20"/>
                      <w:szCs w:val="20"/>
                    </w:rPr>
                    <w:t xml:space="preserve"> individualized education plan (IEP) and written notice of proposed action.</w:t>
                  </w:r>
                </w:p>
              </w:txbxContent>
            </v:textbox>
          </v:shape>
        </w:pict>
      </w:r>
      <w:r w:rsidR="003432A9">
        <w:tab/>
      </w:r>
    </w:p>
    <w:sectPr w:rsidR="00EA3A2B" w:rsidRPr="003432A9"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17" w:rsidRDefault="00E16417" w:rsidP="00563455">
      <w:r>
        <w:separator/>
      </w:r>
    </w:p>
  </w:endnote>
  <w:endnote w:type="continuationSeparator" w:id="0">
    <w:p w:rsidR="00E16417" w:rsidRDefault="00E1641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16417" w:rsidRPr="00634EED" w:rsidRDefault="005874C2"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22</w:t>
        </w:r>
        <w:r w:rsidR="0088470C">
          <w:rPr>
            <w:rFonts w:ascii="Microsoft Sans Serif" w:hAnsi="Microsoft Sans Serif" w:cs="Microsoft Sans Serif"/>
            <w:b w:val="0"/>
            <w:sz w:val="16"/>
            <w:szCs w:val="16"/>
          </w:rPr>
          <w:t>.2</w:t>
        </w:r>
        <w:r w:rsidR="00E16417">
          <w:rPr>
            <w:rFonts w:ascii="Microsoft Sans Serif" w:hAnsi="Microsoft Sans Serif" w:cs="Microsoft Sans Serif"/>
            <w:b w:val="0"/>
            <w:sz w:val="16"/>
            <w:szCs w:val="16"/>
          </w:rPr>
          <w:tab/>
        </w:r>
        <w:r w:rsidR="00E16417">
          <w:rPr>
            <w:rFonts w:ascii="Microsoft Sans Serif" w:hAnsi="Microsoft Sans Serif" w:cs="Microsoft Sans Serif"/>
            <w:b w:val="0"/>
            <w:sz w:val="16"/>
            <w:szCs w:val="16"/>
          </w:rPr>
          <w:tab/>
        </w:r>
        <w:r w:rsidR="00E1641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E16417">
              <w:rPr>
                <w:rFonts w:ascii="Microsoft Sans Serif" w:hAnsi="Microsoft Sans Serif" w:cs="Microsoft Sans Serif"/>
                <w:b w:val="0"/>
                <w:sz w:val="16"/>
                <w:szCs w:val="16"/>
              </w:rPr>
              <w:tab/>
            </w:r>
            <w:r w:rsidR="00E16417" w:rsidRPr="00634EED">
              <w:rPr>
                <w:rFonts w:ascii="Microsoft Sans Serif" w:hAnsi="Microsoft Sans Serif" w:cs="Microsoft Sans Serif"/>
                <w:b w:val="0"/>
                <w:sz w:val="16"/>
                <w:szCs w:val="16"/>
              </w:rPr>
              <w:t xml:space="preserve">Page </w:t>
            </w:r>
            <w:r w:rsidR="000918CA" w:rsidRPr="00634EED">
              <w:rPr>
                <w:rFonts w:ascii="Microsoft Sans Serif" w:hAnsi="Microsoft Sans Serif" w:cs="Microsoft Sans Serif"/>
                <w:b w:val="0"/>
                <w:sz w:val="16"/>
                <w:szCs w:val="16"/>
              </w:rPr>
              <w:fldChar w:fldCharType="begin"/>
            </w:r>
            <w:r w:rsidR="00E16417" w:rsidRPr="00634EED">
              <w:rPr>
                <w:rFonts w:ascii="Microsoft Sans Serif" w:hAnsi="Microsoft Sans Serif" w:cs="Microsoft Sans Serif"/>
                <w:b w:val="0"/>
                <w:sz w:val="16"/>
                <w:szCs w:val="16"/>
              </w:rPr>
              <w:instrText xml:space="preserve"> PAGE </w:instrText>
            </w:r>
            <w:r w:rsidR="000918CA"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0918CA" w:rsidRPr="00634EED">
              <w:rPr>
                <w:rFonts w:ascii="Microsoft Sans Serif" w:hAnsi="Microsoft Sans Serif" w:cs="Microsoft Sans Serif"/>
                <w:b w:val="0"/>
                <w:sz w:val="16"/>
                <w:szCs w:val="16"/>
              </w:rPr>
              <w:fldChar w:fldCharType="end"/>
            </w:r>
            <w:r w:rsidR="00E16417" w:rsidRPr="00634EED">
              <w:rPr>
                <w:rFonts w:ascii="Microsoft Sans Serif" w:hAnsi="Microsoft Sans Serif" w:cs="Microsoft Sans Serif"/>
                <w:b w:val="0"/>
                <w:sz w:val="16"/>
                <w:szCs w:val="16"/>
              </w:rPr>
              <w:t xml:space="preserve"> of </w:t>
            </w:r>
            <w:r w:rsidR="000918CA" w:rsidRPr="00634EED">
              <w:rPr>
                <w:rFonts w:ascii="Microsoft Sans Serif" w:hAnsi="Microsoft Sans Serif" w:cs="Microsoft Sans Serif"/>
                <w:b w:val="0"/>
                <w:sz w:val="16"/>
                <w:szCs w:val="16"/>
              </w:rPr>
              <w:fldChar w:fldCharType="begin"/>
            </w:r>
            <w:r w:rsidR="00E16417" w:rsidRPr="00634EED">
              <w:rPr>
                <w:rFonts w:ascii="Microsoft Sans Serif" w:hAnsi="Microsoft Sans Serif" w:cs="Microsoft Sans Serif"/>
                <w:b w:val="0"/>
                <w:sz w:val="16"/>
                <w:szCs w:val="16"/>
              </w:rPr>
              <w:instrText xml:space="preserve"> NUMPAGES  </w:instrText>
            </w:r>
            <w:r w:rsidR="000918CA"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2</w:t>
            </w:r>
            <w:r w:rsidR="000918CA" w:rsidRPr="00634EED">
              <w:rPr>
                <w:rFonts w:ascii="Microsoft Sans Serif" w:hAnsi="Microsoft Sans Serif" w:cs="Microsoft Sans Serif"/>
                <w:b w:val="0"/>
                <w:sz w:val="16"/>
                <w:szCs w:val="16"/>
              </w:rPr>
              <w:fldChar w:fldCharType="end"/>
            </w:r>
            <w:r w:rsidR="0088470C">
              <w:rPr>
                <w:rFonts w:ascii="Microsoft Sans Serif" w:hAnsi="Microsoft Sans Serif" w:cs="Microsoft Sans Serif"/>
                <w:b w:val="0"/>
                <w:sz w:val="16"/>
                <w:szCs w:val="16"/>
              </w:rPr>
              <w:tab/>
            </w:r>
            <w:r w:rsidR="0088470C">
              <w:rPr>
                <w:rFonts w:ascii="Microsoft Sans Serif" w:hAnsi="Microsoft Sans Serif" w:cs="Microsoft Sans Serif"/>
                <w:b w:val="0"/>
                <w:sz w:val="16"/>
                <w:szCs w:val="16"/>
              </w:rPr>
              <w:tab/>
            </w:r>
            <w:r w:rsidR="0088470C">
              <w:rPr>
                <w:rFonts w:ascii="Microsoft Sans Serif" w:hAnsi="Microsoft Sans Serif" w:cs="Microsoft Sans Serif"/>
                <w:b w:val="0"/>
                <w:sz w:val="16"/>
                <w:szCs w:val="16"/>
              </w:rPr>
              <w:tab/>
            </w:r>
            <w:r w:rsidR="0088470C">
              <w:rPr>
                <w:rFonts w:ascii="Microsoft Sans Serif" w:hAnsi="Microsoft Sans Serif" w:cs="Microsoft Sans Serif"/>
                <w:b w:val="0"/>
                <w:sz w:val="16"/>
                <w:szCs w:val="16"/>
              </w:rPr>
              <w:tab/>
              <w:t>Elkhart Community School6</w:t>
            </w:r>
          </w:sdtContent>
        </w:sdt>
      </w:p>
      <w:p w:rsidR="00E16417" w:rsidRPr="00861F47" w:rsidRDefault="00E16417"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Revision 08/</w:t>
        </w:r>
        <w:r>
          <w:rPr>
            <w:rFonts w:ascii="Microsoft Sans Serif" w:hAnsi="Microsoft Sans Serif" w:cs="Microsoft Sans Serif"/>
            <w:b w:val="0"/>
            <w:sz w:val="16"/>
            <w:szCs w:val="16"/>
          </w:rPr>
          <w:t>20</w:t>
        </w:r>
        <w:r w:rsidRPr="00634EED">
          <w:rPr>
            <w:rFonts w:ascii="Microsoft Sans Serif" w:hAnsi="Microsoft Sans Serif" w:cs="Microsoft Sans Serif"/>
            <w:b w:val="0"/>
            <w:sz w:val="16"/>
            <w:szCs w:val="16"/>
          </w:rPr>
          <w:t>10</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E16417" w:rsidRPr="00861F47" w:rsidRDefault="000918CA" w:rsidP="00861F47">
        <w:pPr>
          <w:rPr>
            <w:rFonts w:ascii="Microsoft Sans Serif" w:hAnsi="Microsoft Sans Serif" w:cs="Microsoft Sans Serif"/>
            <w:b w:val="0"/>
            <w:sz w:val="16"/>
            <w:szCs w:val="16"/>
          </w:rPr>
        </w:pPr>
      </w:p>
    </w:sdtContent>
  </w:sdt>
  <w:p w:rsidR="00E16417" w:rsidRPr="004047BA" w:rsidRDefault="00E1641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17" w:rsidRDefault="00E16417" w:rsidP="00563455">
      <w:r>
        <w:separator/>
      </w:r>
    </w:p>
  </w:footnote>
  <w:footnote w:type="continuationSeparator" w:id="0">
    <w:p w:rsidR="00E16417" w:rsidRDefault="00E1641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17" w:rsidRDefault="00E1641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38F7"/>
    <w:multiLevelType w:val="hybridMultilevel"/>
    <w:tmpl w:val="08AE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55587"/>
    <w:rsid w:val="00061A21"/>
    <w:rsid w:val="00064674"/>
    <w:rsid w:val="0007280A"/>
    <w:rsid w:val="000918CA"/>
    <w:rsid w:val="000927C3"/>
    <w:rsid w:val="000C3BF8"/>
    <w:rsid w:val="000C724F"/>
    <w:rsid w:val="000D5D4F"/>
    <w:rsid w:val="000E0FCE"/>
    <w:rsid w:val="000F31D0"/>
    <w:rsid w:val="001009A2"/>
    <w:rsid w:val="0011355C"/>
    <w:rsid w:val="00113B65"/>
    <w:rsid w:val="0016787B"/>
    <w:rsid w:val="00167E34"/>
    <w:rsid w:val="001768FC"/>
    <w:rsid w:val="0018081A"/>
    <w:rsid w:val="0018298D"/>
    <w:rsid w:val="001B3CED"/>
    <w:rsid w:val="001C2BC5"/>
    <w:rsid w:val="001D2F6C"/>
    <w:rsid w:val="001D4539"/>
    <w:rsid w:val="001F3004"/>
    <w:rsid w:val="002017AB"/>
    <w:rsid w:val="00216439"/>
    <w:rsid w:val="002236AD"/>
    <w:rsid w:val="00224FD9"/>
    <w:rsid w:val="00275632"/>
    <w:rsid w:val="00282D0E"/>
    <w:rsid w:val="002857AB"/>
    <w:rsid w:val="0029717C"/>
    <w:rsid w:val="002A6A88"/>
    <w:rsid w:val="002B0A8C"/>
    <w:rsid w:val="002C5D65"/>
    <w:rsid w:val="002C6D94"/>
    <w:rsid w:val="002D102D"/>
    <w:rsid w:val="002E5AF2"/>
    <w:rsid w:val="00321521"/>
    <w:rsid w:val="00333B46"/>
    <w:rsid w:val="0033420B"/>
    <w:rsid w:val="00337573"/>
    <w:rsid w:val="003432A9"/>
    <w:rsid w:val="0035361C"/>
    <w:rsid w:val="0035574B"/>
    <w:rsid w:val="00360B78"/>
    <w:rsid w:val="00372830"/>
    <w:rsid w:val="003941E4"/>
    <w:rsid w:val="003C07D0"/>
    <w:rsid w:val="003C23ED"/>
    <w:rsid w:val="003D2A85"/>
    <w:rsid w:val="003F6D49"/>
    <w:rsid w:val="00402940"/>
    <w:rsid w:val="004047BA"/>
    <w:rsid w:val="0042598D"/>
    <w:rsid w:val="00467410"/>
    <w:rsid w:val="004A03E9"/>
    <w:rsid w:val="004D5F9F"/>
    <w:rsid w:val="004E3048"/>
    <w:rsid w:val="004E36C1"/>
    <w:rsid w:val="00500061"/>
    <w:rsid w:val="00526EA2"/>
    <w:rsid w:val="00563455"/>
    <w:rsid w:val="0056799F"/>
    <w:rsid w:val="005874C2"/>
    <w:rsid w:val="005A299C"/>
    <w:rsid w:val="005B6102"/>
    <w:rsid w:val="005C4FF4"/>
    <w:rsid w:val="005D4109"/>
    <w:rsid w:val="005D4695"/>
    <w:rsid w:val="005D66F1"/>
    <w:rsid w:val="006041E5"/>
    <w:rsid w:val="0062782C"/>
    <w:rsid w:val="006324CE"/>
    <w:rsid w:val="0064158F"/>
    <w:rsid w:val="006B15C8"/>
    <w:rsid w:val="006B1A9E"/>
    <w:rsid w:val="006D3F3A"/>
    <w:rsid w:val="006D75E6"/>
    <w:rsid w:val="006E22B5"/>
    <w:rsid w:val="006F17FA"/>
    <w:rsid w:val="00711CA4"/>
    <w:rsid w:val="00717E56"/>
    <w:rsid w:val="00726FDF"/>
    <w:rsid w:val="007307AA"/>
    <w:rsid w:val="00741DD6"/>
    <w:rsid w:val="00746683"/>
    <w:rsid w:val="00752E76"/>
    <w:rsid w:val="007647DB"/>
    <w:rsid w:val="0078070C"/>
    <w:rsid w:val="00795A92"/>
    <w:rsid w:val="007B5930"/>
    <w:rsid w:val="007B7B27"/>
    <w:rsid w:val="007C0203"/>
    <w:rsid w:val="007D0C17"/>
    <w:rsid w:val="007D6425"/>
    <w:rsid w:val="007F3303"/>
    <w:rsid w:val="00826996"/>
    <w:rsid w:val="00854B4B"/>
    <w:rsid w:val="008575DD"/>
    <w:rsid w:val="00861857"/>
    <w:rsid w:val="00861F47"/>
    <w:rsid w:val="00867CD9"/>
    <w:rsid w:val="0088470C"/>
    <w:rsid w:val="00886FD4"/>
    <w:rsid w:val="008D07C8"/>
    <w:rsid w:val="008F2528"/>
    <w:rsid w:val="008F2CD8"/>
    <w:rsid w:val="008F399B"/>
    <w:rsid w:val="0090046A"/>
    <w:rsid w:val="00927BE2"/>
    <w:rsid w:val="00936D8A"/>
    <w:rsid w:val="0094291D"/>
    <w:rsid w:val="00951CF3"/>
    <w:rsid w:val="00954F6C"/>
    <w:rsid w:val="0096267A"/>
    <w:rsid w:val="0096282B"/>
    <w:rsid w:val="009816B4"/>
    <w:rsid w:val="00985D5D"/>
    <w:rsid w:val="009B4CBD"/>
    <w:rsid w:val="009E03CA"/>
    <w:rsid w:val="009E20B4"/>
    <w:rsid w:val="009E3A24"/>
    <w:rsid w:val="00A24516"/>
    <w:rsid w:val="00A45AAF"/>
    <w:rsid w:val="00A521B9"/>
    <w:rsid w:val="00A5251B"/>
    <w:rsid w:val="00A67069"/>
    <w:rsid w:val="00AA1FB6"/>
    <w:rsid w:val="00AB1FF7"/>
    <w:rsid w:val="00AB3347"/>
    <w:rsid w:val="00AD588B"/>
    <w:rsid w:val="00AF5528"/>
    <w:rsid w:val="00B019CD"/>
    <w:rsid w:val="00B04C69"/>
    <w:rsid w:val="00B130E6"/>
    <w:rsid w:val="00B21EF3"/>
    <w:rsid w:val="00B245D4"/>
    <w:rsid w:val="00B3589D"/>
    <w:rsid w:val="00B36549"/>
    <w:rsid w:val="00B4273D"/>
    <w:rsid w:val="00B44DC9"/>
    <w:rsid w:val="00B468F8"/>
    <w:rsid w:val="00B668A6"/>
    <w:rsid w:val="00B70BFE"/>
    <w:rsid w:val="00B900FE"/>
    <w:rsid w:val="00BA12BC"/>
    <w:rsid w:val="00BC1658"/>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12AC8"/>
    <w:rsid w:val="00D37C66"/>
    <w:rsid w:val="00D42BBC"/>
    <w:rsid w:val="00D51795"/>
    <w:rsid w:val="00D54693"/>
    <w:rsid w:val="00D73F01"/>
    <w:rsid w:val="00DA6C7B"/>
    <w:rsid w:val="00DB04F0"/>
    <w:rsid w:val="00DB3497"/>
    <w:rsid w:val="00DD1671"/>
    <w:rsid w:val="00DE3B98"/>
    <w:rsid w:val="00DE47D9"/>
    <w:rsid w:val="00DE7DC8"/>
    <w:rsid w:val="00E065B1"/>
    <w:rsid w:val="00E16417"/>
    <w:rsid w:val="00E2679C"/>
    <w:rsid w:val="00E26FBB"/>
    <w:rsid w:val="00E32EB4"/>
    <w:rsid w:val="00E37AF9"/>
    <w:rsid w:val="00E54012"/>
    <w:rsid w:val="00E67564"/>
    <w:rsid w:val="00E71AF0"/>
    <w:rsid w:val="00E73F5C"/>
    <w:rsid w:val="00E74138"/>
    <w:rsid w:val="00E82F7D"/>
    <w:rsid w:val="00E9048C"/>
    <w:rsid w:val="00E97892"/>
    <w:rsid w:val="00EA16E9"/>
    <w:rsid w:val="00EA3A2B"/>
    <w:rsid w:val="00EA660E"/>
    <w:rsid w:val="00EA7046"/>
    <w:rsid w:val="00EB2084"/>
    <w:rsid w:val="00EC586C"/>
    <w:rsid w:val="00ED128A"/>
    <w:rsid w:val="00ED2E51"/>
    <w:rsid w:val="00ED66BB"/>
    <w:rsid w:val="00EF02FA"/>
    <w:rsid w:val="00EF5C61"/>
    <w:rsid w:val="00F23D0F"/>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colormenu v:ext="edit" strokecolor="#ffc000"/>
    </o:shapedefaults>
    <o:shapelayout v:ext="edit">
      <o:idmap v:ext="edit" data="1"/>
      <o:rules v:ext="edit">
        <o:r id="V:Rule21" type="connector" idref="#_x0000_s1062"/>
        <o:r id="V:Rule22" type="connector" idref="#_x0000_s1082"/>
        <o:r id="V:Rule23" type="connector" idref="#_x0000_s1079"/>
        <o:r id="V:Rule24" type="connector" idref="#_x0000_s1077"/>
        <o:r id="V:Rule25" type="connector" idref="#_x0000_s1071"/>
        <o:r id="V:Rule26" type="connector" idref="#_x0000_s1070"/>
        <o:r id="V:Rule27" type="connector" idref="#_x0000_s1057"/>
        <o:r id="V:Rule28" type="connector" idref="#_x0000_s1065"/>
        <o:r id="V:Rule29" type="connector" idref="#_x0000_s1074"/>
        <o:r id="V:Rule30" type="connector" idref="#_x0000_s1061"/>
        <o:r id="V:Rule31" type="connector" idref="#_x0000_s1078"/>
        <o:r id="V:Rule32" type="connector" idref="#_x0000_s1075"/>
        <o:r id="V:Rule33" type="connector" idref="#_x0000_s1066"/>
        <o:r id="V:Rule34" type="connector" idref="#_x0000_s1072"/>
        <o:r id="V:Rule35" type="connector" idref="#_x0000_s1073"/>
        <o:r id="V:Rule36" type="connector" idref="#_x0000_s1076"/>
        <o:r id="V:Rule37" type="connector" idref="#_x0000_s1063"/>
        <o:r id="V:Rule38" type="connector" idref="#_x0000_s1064"/>
        <o:r id="V:Rule39" type="connector" idref="#_x0000_s1068"/>
        <o:r id="V:Rule4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 w:type="character" w:styleId="Strong">
    <w:name w:val="Strong"/>
    <w:basedOn w:val="DefaultParagraphFont"/>
    <w:qFormat/>
    <w:rsid w:val="003432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BD50-BFEE-41C5-8323-D24B9FFB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lowadmin</cp:lastModifiedBy>
  <cp:revision>10</cp:revision>
  <cp:lastPrinted>2010-05-26T13:28:00Z</cp:lastPrinted>
  <dcterms:created xsi:type="dcterms:W3CDTF">2010-09-07T04:26:00Z</dcterms:created>
  <dcterms:modified xsi:type="dcterms:W3CDTF">2012-07-31T04:57:00Z</dcterms:modified>
</cp:coreProperties>
</file>