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58" w:rsidRDefault="00CF384F">
      <w:pPr>
        <w:jc w:val="cente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-510540</wp:posOffset>
            </wp:positionH>
            <wp:positionV relativeFrom="paragraph">
              <wp:posOffset>-293053</wp:posOffset>
            </wp:positionV>
            <wp:extent cx="647066" cy="647066"/>
            <wp:effectExtent l="19050" t="0" r="634" b="0"/>
            <wp:wrapNone/>
            <wp:docPr id="1" name="Picture 2" descr="E On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47066" cy="647066"/>
                    </a:xfrm>
                    <a:prstGeom prst="rect">
                      <a:avLst/>
                    </a:prstGeom>
                    <a:noFill/>
                    <a:ln>
                      <a:noFill/>
                      <a:prstDash/>
                    </a:ln>
                  </pic:spPr>
                </pic:pic>
              </a:graphicData>
            </a:graphic>
          </wp:anchor>
        </w:drawing>
      </w:r>
    </w:p>
    <w:p w:rsidR="00B81B58" w:rsidRDefault="00CF384F">
      <w:pPr>
        <w:jc w:val="cente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B81B58" w:rsidRDefault="00CF384F">
      <w:pPr>
        <w:jc w:val="center"/>
      </w:pPr>
      <w:r>
        <w:rPr>
          <w:rFonts w:ascii="Microsoft Sans Serif" w:hAnsi="Microsoft Sans Serif" w:cs="Microsoft Sans Serif"/>
        </w:rPr>
        <w:t>Extended School Year (ESY) Services Decision Making Form</w:t>
      </w:r>
    </w:p>
    <w:p w:rsidR="00B81B58" w:rsidRDefault="00B81B58">
      <w:pPr>
        <w:jc w:val="center"/>
        <w:rPr>
          <w:rFonts w:ascii="Microsoft Sans Serif" w:hAnsi="Microsoft Sans Serif" w:cs="Microsoft Sans Serif"/>
          <w:b w:val="0"/>
          <w:sz w:val="20"/>
          <w:szCs w:val="20"/>
        </w:rPr>
      </w:pPr>
    </w:p>
    <w:p w:rsidR="00B81B58" w:rsidRDefault="00CF384F">
      <w:pPr>
        <w:autoSpaceDE w:val="0"/>
        <w:rPr>
          <w:rFonts w:ascii="Microsoft Sans Serif" w:hAnsi="Microsoft Sans Serif" w:cs="Microsoft Sans Serif"/>
          <w:b w:val="0"/>
          <w:sz w:val="20"/>
          <w:szCs w:val="20"/>
        </w:rPr>
      </w:pPr>
      <w:r>
        <w:rPr>
          <w:rFonts w:ascii="Microsoft Sans Serif" w:hAnsi="Microsoft Sans Serif" w:cs="Microsoft Sans Serif"/>
          <w:b w:val="0"/>
          <w:color w:val="000000"/>
          <w:sz w:val="20"/>
          <w:szCs w:val="20"/>
        </w:rPr>
        <w:t xml:space="preserve">Teacher of record: </w:t>
      </w:r>
      <w:bookmarkStart w:id="0" w:name="Text1"/>
      <w:r w:rsidR="00B57294">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sidR="00B57294">
        <w:rPr>
          <w:rFonts w:ascii="Microsoft Sans Serif" w:hAnsi="Microsoft Sans Serif" w:cs="Microsoft Sans Serif"/>
          <w:b w:val="0"/>
          <w:sz w:val="20"/>
          <w:szCs w:val="20"/>
        </w:rPr>
      </w:r>
      <w:r w:rsidR="00B57294">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sidR="00B57294">
        <w:rPr>
          <w:rFonts w:ascii="Microsoft Sans Serif" w:hAnsi="Microsoft Sans Serif" w:cs="Microsoft Sans Serif"/>
          <w:b w:val="0"/>
          <w:sz w:val="20"/>
          <w:szCs w:val="20"/>
        </w:rPr>
        <w:fldChar w:fldCharType="end"/>
      </w:r>
      <w:bookmarkEnd w:id="0"/>
    </w:p>
    <w:p w:rsidR="00CF384F" w:rsidRDefault="00CF384F">
      <w:pPr>
        <w:autoSpaceDE w:val="0"/>
        <w:rPr>
          <w:rFonts w:ascii="Microsoft Sans Serif" w:hAnsi="Microsoft Sans Serif" w:cs="Microsoft Sans Serif"/>
          <w:b w:val="0"/>
          <w:color w:val="000000"/>
          <w:sz w:val="20"/>
          <w:szCs w:val="20"/>
        </w:rPr>
      </w:pPr>
    </w:p>
    <w:tbl>
      <w:tblPr>
        <w:tblW w:w="10476" w:type="dxa"/>
        <w:tblInd w:w="-342" w:type="dxa"/>
        <w:tblLayout w:type="fixed"/>
        <w:tblCellMar>
          <w:left w:w="10" w:type="dxa"/>
          <w:right w:w="10" w:type="dxa"/>
        </w:tblCellMar>
        <w:tblLook w:val="0000"/>
      </w:tblPr>
      <w:tblGrid>
        <w:gridCol w:w="2160"/>
        <w:gridCol w:w="3960"/>
        <w:gridCol w:w="900"/>
        <w:gridCol w:w="3456"/>
      </w:tblGrid>
      <w:tr w:rsidR="00B81B58" w:rsidTr="00B81B58">
        <w:trPr>
          <w:trHeight w:val="446"/>
        </w:trPr>
        <w:tc>
          <w:tcPr>
            <w:tcW w:w="216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58" w:rsidRDefault="00CF384F">
            <w:pPr>
              <w:rPr>
                <w:rFonts w:ascii="Microsoft Sans Serif" w:hAnsi="Microsoft Sans Serif" w:cs="Microsoft Sans Serif"/>
                <w:b w:val="0"/>
                <w:sz w:val="20"/>
                <w:szCs w:val="20"/>
              </w:rPr>
            </w:pPr>
            <w:r>
              <w:rPr>
                <w:rFonts w:ascii="Microsoft Sans Serif" w:hAnsi="Microsoft Sans Serif" w:cs="Microsoft Sans Serif"/>
                <w:b w:val="0"/>
                <w:sz w:val="20"/>
                <w:szCs w:val="20"/>
              </w:rPr>
              <w:t>Date:</w:t>
            </w:r>
          </w:p>
        </w:tc>
        <w:tc>
          <w:tcPr>
            <w:tcW w:w="39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58" w:rsidRDefault="00CF384F">
            <w:r>
              <w:rPr>
                <w:rFonts w:ascii="Microsoft Sans Serif" w:hAnsi="Microsoft Sans Serif" w:cs="Microsoft Sans Serif"/>
                <w:b w:val="0"/>
                <w:sz w:val="20"/>
                <w:szCs w:val="20"/>
              </w:rPr>
              <w:t> </w:t>
            </w:r>
            <w:r w:rsidR="00B57294">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sidR="00B57294">
              <w:rPr>
                <w:rFonts w:ascii="Microsoft Sans Serif" w:hAnsi="Microsoft Sans Serif" w:cs="Microsoft Sans Serif"/>
                <w:b w:val="0"/>
                <w:sz w:val="20"/>
                <w:szCs w:val="20"/>
              </w:rPr>
            </w:r>
            <w:r w:rsidR="00B57294">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sidR="00B57294">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p>
        </w:tc>
        <w:tc>
          <w:tcPr>
            <w:tcW w:w="9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58" w:rsidRDefault="00CF384F">
            <w:pPr>
              <w:rPr>
                <w:rFonts w:ascii="Microsoft Sans Serif" w:hAnsi="Microsoft Sans Serif" w:cs="Microsoft Sans Serif"/>
                <w:b w:val="0"/>
                <w:sz w:val="20"/>
                <w:szCs w:val="20"/>
              </w:rPr>
            </w:pPr>
            <w:r>
              <w:rPr>
                <w:rFonts w:ascii="Microsoft Sans Serif" w:hAnsi="Microsoft Sans Serif" w:cs="Microsoft Sans Serif"/>
                <w:b w:val="0"/>
                <w:sz w:val="20"/>
                <w:szCs w:val="20"/>
              </w:rPr>
              <w:t>School:</w:t>
            </w:r>
          </w:p>
        </w:tc>
        <w:bookmarkStart w:id="1" w:name="Dropdown3"/>
        <w:bookmarkEnd w:id="1"/>
        <w:tc>
          <w:tcPr>
            <w:tcW w:w="345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1B58" w:rsidRDefault="00B57294">
            <w:r>
              <w:rPr>
                <w:rFonts w:ascii="Microsoft Sans Serif" w:hAnsi="Microsoft Sans Serif" w:cs="Microsoft Sans Serif"/>
                <w:b w:val="0"/>
                <w:sz w:val="20"/>
                <w:szCs w:val="20"/>
              </w:rPr>
              <w:fldChar w:fldCharType="begin">
                <w:ffData>
                  <w:name w:val="Text1"/>
                  <w:enabled/>
                  <w:calcOnExit w:val="0"/>
                  <w:textInput/>
                </w:ffData>
              </w:fldChar>
            </w:r>
            <w:r w:rsidR="00CF384F">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CF384F">
              <w:rPr>
                <w:rFonts w:ascii="Microsoft Sans Serif" w:hAnsi="Microsoft Sans Serif" w:cs="Microsoft Sans Serif"/>
                <w:b w:val="0"/>
                <w:noProof/>
                <w:sz w:val="20"/>
                <w:szCs w:val="20"/>
              </w:rPr>
              <w:t> </w:t>
            </w:r>
            <w:r w:rsidR="00CF384F">
              <w:rPr>
                <w:rFonts w:ascii="Microsoft Sans Serif" w:hAnsi="Microsoft Sans Serif" w:cs="Microsoft Sans Serif"/>
                <w:b w:val="0"/>
                <w:noProof/>
                <w:sz w:val="20"/>
                <w:szCs w:val="20"/>
              </w:rPr>
              <w:t> </w:t>
            </w:r>
            <w:r w:rsidR="00CF384F">
              <w:rPr>
                <w:rFonts w:ascii="Microsoft Sans Serif" w:hAnsi="Microsoft Sans Serif" w:cs="Microsoft Sans Serif"/>
                <w:b w:val="0"/>
                <w:noProof/>
                <w:sz w:val="20"/>
                <w:szCs w:val="20"/>
              </w:rPr>
              <w:t> </w:t>
            </w:r>
            <w:r w:rsidR="00CF384F">
              <w:rPr>
                <w:rFonts w:ascii="Microsoft Sans Serif" w:hAnsi="Microsoft Sans Serif" w:cs="Microsoft Sans Serif"/>
                <w:b w:val="0"/>
                <w:noProof/>
                <w:sz w:val="20"/>
                <w:szCs w:val="20"/>
              </w:rPr>
              <w:t> </w:t>
            </w:r>
            <w:r w:rsidR="00CF384F">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B81B58" w:rsidTr="00B81B58">
        <w:trPr>
          <w:trHeight w:val="446"/>
        </w:trPr>
        <w:tc>
          <w:tcPr>
            <w:tcW w:w="21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58" w:rsidRDefault="00CF384F">
            <w:pPr>
              <w:rPr>
                <w:rFonts w:ascii="Microsoft Sans Serif" w:hAnsi="Microsoft Sans Serif" w:cs="Microsoft Sans Serif"/>
                <w:b w:val="0"/>
                <w:sz w:val="20"/>
                <w:szCs w:val="20"/>
              </w:rPr>
            </w:pPr>
            <w:r>
              <w:rPr>
                <w:rFonts w:ascii="Microsoft Sans Serif" w:hAnsi="Microsoft Sans Serif" w:cs="Microsoft Sans Serif"/>
                <w:b w:val="0"/>
                <w:sz w:val="20"/>
                <w:szCs w:val="20"/>
              </w:rPr>
              <w:t>Student name: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58" w:rsidRDefault="00B57294">
            <w:r>
              <w:rPr>
                <w:rFonts w:ascii="Microsoft Sans Serif" w:hAnsi="Microsoft Sans Serif" w:cs="Microsoft Sans Serif"/>
                <w:b w:val="0"/>
                <w:sz w:val="20"/>
                <w:szCs w:val="20"/>
              </w:rPr>
              <w:fldChar w:fldCharType="begin">
                <w:ffData>
                  <w:name w:val="Text1"/>
                  <w:enabled/>
                  <w:calcOnExit w:val="0"/>
                  <w:textInput/>
                </w:ffData>
              </w:fldChar>
            </w:r>
            <w:r w:rsidR="00CF384F">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CF384F">
              <w:rPr>
                <w:rFonts w:ascii="Microsoft Sans Serif" w:hAnsi="Microsoft Sans Serif" w:cs="Microsoft Sans Serif"/>
                <w:b w:val="0"/>
                <w:noProof/>
                <w:sz w:val="20"/>
                <w:szCs w:val="20"/>
              </w:rPr>
              <w:t> </w:t>
            </w:r>
            <w:r w:rsidR="00CF384F">
              <w:rPr>
                <w:rFonts w:ascii="Microsoft Sans Serif" w:hAnsi="Microsoft Sans Serif" w:cs="Microsoft Sans Serif"/>
                <w:b w:val="0"/>
                <w:noProof/>
                <w:sz w:val="20"/>
                <w:szCs w:val="20"/>
              </w:rPr>
              <w:t> </w:t>
            </w:r>
            <w:r w:rsidR="00CF384F">
              <w:rPr>
                <w:rFonts w:ascii="Microsoft Sans Serif" w:hAnsi="Microsoft Sans Serif" w:cs="Microsoft Sans Serif"/>
                <w:b w:val="0"/>
                <w:noProof/>
                <w:sz w:val="20"/>
                <w:szCs w:val="20"/>
              </w:rPr>
              <w:t> </w:t>
            </w:r>
            <w:r w:rsidR="00CF384F">
              <w:rPr>
                <w:rFonts w:ascii="Microsoft Sans Serif" w:hAnsi="Microsoft Sans Serif" w:cs="Microsoft Sans Serif"/>
                <w:b w:val="0"/>
                <w:noProof/>
                <w:sz w:val="20"/>
                <w:szCs w:val="20"/>
              </w:rPr>
              <w:t> </w:t>
            </w:r>
            <w:r w:rsidR="00CF384F">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58" w:rsidRDefault="00CF384F">
            <w:pPr>
              <w:rPr>
                <w:rFonts w:ascii="Microsoft Sans Serif" w:hAnsi="Microsoft Sans Serif" w:cs="Microsoft Sans Serif"/>
                <w:b w:val="0"/>
                <w:sz w:val="20"/>
                <w:szCs w:val="20"/>
              </w:rPr>
            </w:pPr>
            <w:r>
              <w:rPr>
                <w:rFonts w:ascii="Microsoft Sans Serif" w:hAnsi="Microsoft Sans Serif" w:cs="Microsoft Sans Serif"/>
                <w:b w:val="0"/>
                <w:sz w:val="20"/>
                <w:szCs w:val="20"/>
              </w:rPr>
              <w:t>ID#:</w:t>
            </w:r>
          </w:p>
        </w:tc>
        <w:tc>
          <w:tcPr>
            <w:tcW w:w="345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1B58" w:rsidRDefault="00CF384F">
            <w:bookmarkStart w:id="2" w:name="Text3"/>
            <w:r>
              <w:rPr>
                <w:rFonts w:ascii="Microsoft Sans Serif" w:hAnsi="Microsoft Sans Serif" w:cs="Microsoft Sans Serif"/>
                <w:b w:val="0"/>
                <w:sz w:val="20"/>
                <w:szCs w:val="20"/>
              </w:rPr>
              <w:t> </w:t>
            </w:r>
            <w:r w:rsidR="00B57294">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sidR="00B57294">
              <w:rPr>
                <w:rFonts w:ascii="Microsoft Sans Serif" w:hAnsi="Microsoft Sans Serif" w:cs="Microsoft Sans Serif"/>
                <w:b w:val="0"/>
                <w:sz w:val="20"/>
                <w:szCs w:val="20"/>
              </w:rPr>
            </w:r>
            <w:r w:rsidR="00B57294">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sidR="00B57294">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bookmarkEnd w:id="2"/>
          </w:p>
        </w:tc>
      </w:tr>
      <w:tr w:rsidR="00B81B58" w:rsidTr="00B81B58">
        <w:trPr>
          <w:trHeight w:val="446"/>
        </w:trPr>
        <w:tc>
          <w:tcPr>
            <w:tcW w:w="216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1B58" w:rsidRDefault="00CF384F">
            <w:pPr>
              <w:rPr>
                <w:rFonts w:ascii="Microsoft Sans Serif" w:hAnsi="Microsoft Sans Serif" w:cs="Microsoft Sans Serif"/>
                <w:b w:val="0"/>
                <w:sz w:val="20"/>
                <w:szCs w:val="20"/>
              </w:rPr>
            </w:pPr>
            <w:r>
              <w:rPr>
                <w:rFonts w:ascii="Microsoft Sans Serif" w:hAnsi="Microsoft Sans Serif" w:cs="Microsoft Sans Serif"/>
                <w:b w:val="0"/>
                <w:sz w:val="20"/>
                <w:szCs w:val="20"/>
              </w:rPr>
              <w:t>Date of birth:</w:t>
            </w:r>
          </w:p>
        </w:tc>
        <w:tc>
          <w:tcPr>
            <w:tcW w:w="39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1B58" w:rsidRDefault="00CF384F">
            <w:bookmarkStart w:id="3" w:name="Text4"/>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sidR="00B57294">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sidR="00B57294">
              <w:rPr>
                <w:rFonts w:ascii="Microsoft Sans Serif" w:hAnsi="Microsoft Sans Serif" w:cs="Microsoft Sans Serif"/>
                <w:b w:val="0"/>
                <w:sz w:val="20"/>
                <w:szCs w:val="20"/>
              </w:rPr>
            </w:r>
            <w:r w:rsidR="00B57294">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sidR="00B57294">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bookmarkEnd w:id="3"/>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1B58" w:rsidRDefault="00CF384F">
            <w:pPr>
              <w:rPr>
                <w:rFonts w:ascii="Microsoft Sans Serif" w:hAnsi="Microsoft Sans Serif" w:cs="Microsoft Sans Serif"/>
                <w:b w:val="0"/>
                <w:sz w:val="20"/>
                <w:szCs w:val="20"/>
              </w:rPr>
            </w:pPr>
            <w:r>
              <w:rPr>
                <w:rFonts w:ascii="Microsoft Sans Serif" w:hAnsi="Microsoft Sans Serif" w:cs="Microsoft Sans Serif"/>
                <w:b w:val="0"/>
                <w:sz w:val="20"/>
                <w:szCs w:val="20"/>
              </w:rPr>
              <w:t>Grade:</w:t>
            </w:r>
          </w:p>
        </w:tc>
        <w:tc>
          <w:tcPr>
            <w:tcW w:w="345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1B58" w:rsidRDefault="00CF384F">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sidR="00B57294">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sidR="00B57294">
              <w:rPr>
                <w:rFonts w:ascii="Microsoft Sans Serif" w:hAnsi="Microsoft Sans Serif" w:cs="Microsoft Sans Serif"/>
                <w:b w:val="0"/>
                <w:sz w:val="20"/>
                <w:szCs w:val="20"/>
              </w:rPr>
            </w:r>
            <w:r w:rsidR="00B57294">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sidR="00B57294">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p>
        </w:tc>
      </w:tr>
    </w:tbl>
    <w:p w:rsidR="00B81B58" w:rsidRDefault="00B81B58">
      <w:pPr>
        <w:autoSpaceDE w:val="0"/>
        <w:rPr>
          <w:rFonts w:ascii="Microsoft Sans Serif" w:hAnsi="Microsoft Sans Serif" w:cs="Microsoft Sans Serif"/>
          <w:b w:val="0"/>
          <w:bCs/>
          <w:color w:val="000000"/>
          <w:sz w:val="20"/>
          <w:szCs w:val="20"/>
        </w:rPr>
      </w:pPr>
    </w:p>
    <w:p w:rsidR="00B81B58" w:rsidRDefault="00CF384F">
      <w:pPr>
        <w:autoSpaceDE w:val="0"/>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Factors for determining eligibility for ESY services:</w:t>
      </w:r>
    </w:p>
    <w:p w:rsidR="00B81B58" w:rsidRDefault="00CF384F">
      <w:pPr>
        <w:autoSpaceDE w:val="0"/>
      </w:pPr>
      <w:r>
        <w:rPr>
          <w:rFonts w:ascii="Microsoft Sans Serif" w:hAnsi="Microsoft Sans Serif" w:cs="Microsoft Sans Serif"/>
          <w:b w:val="0"/>
          <w:color w:val="000000"/>
          <w:sz w:val="20"/>
          <w:szCs w:val="20"/>
        </w:rPr>
        <w:t xml:space="preserve">The case conference committee (CCC) should consider a </w:t>
      </w:r>
      <w:r>
        <w:rPr>
          <w:rFonts w:ascii="Microsoft Sans Serif" w:hAnsi="Microsoft Sans Serif" w:cs="Microsoft Sans Serif"/>
          <w:b w:val="0"/>
          <w:bCs/>
          <w:color w:val="000000"/>
          <w:sz w:val="20"/>
          <w:szCs w:val="20"/>
        </w:rPr>
        <w:t>variety of factors for extended school year (ESY) services eligibility</w:t>
      </w:r>
      <w:r>
        <w:rPr>
          <w:rFonts w:ascii="Microsoft Sans Serif" w:hAnsi="Microsoft Sans Serif" w:cs="Microsoft Sans Serif"/>
          <w:b w:val="0"/>
          <w:color w:val="000000"/>
          <w:sz w:val="20"/>
          <w:szCs w:val="20"/>
        </w:rPr>
        <w:t>.  Using the information gathered in Part I, identify which of the following are applicable to the student’s situation.  Check all that apply:</w:t>
      </w:r>
    </w:p>
    <w:p w:rsidR="00B81B58" w:rsidRDefault="00CF384F">
      <w:pPr>
        <w:pStyle w:val="ListParagraph"/>
        <w:numPr>
          <w:ilvl w:val="0"/>
          <w:numId w:val="2"/>
        </w:numPr>
        <w:autoSpaceDE w:val="0"/>
        <w:rPr>
          <w:rFonts w:ascii="Microsoft Sans Serif" w:hAnsi="Microsoft Sans Serif" w:cs="Microsoft Sans Serif"/>
          <w:b w:val="0"/>
          <w:color w:val="000000"/>
          <w:sz w:val="20"/>
          <w:szCs w:val="20"/>
        </w:rPr>
      </w:pPr>
      <w:r>
        <w:rPr>
          <w:rFonts w:ascii="Microsoft Sans Serif" w:hAnsi="Microsoft Sans Serif" w:cs="Microsoft Sans Serif"/>
          <w:b w:val="0"/>
          <w:color w:val="000000"/>
          <w:sz w:val="20"/>
          <w:szCs w:val="20"/>
        </w:rPr>
        <w:t>Regression/recoupment</w:t>
      </w:r>
    </w:p>
    <w:p w:rsidR="00B81B58" w:rsidRDefault="00CF384F">
      <w:pPr>
        <w:autoSpaceDE w:val="0"/>
        <w:ind w:left="990" w:hanging="270"/>
      </w:pPr>
      <w:r>
        <w:rPr>
          <w:rFonts w:ascii="Microsoft Sans Serif" w:hAnsi="Microsoft Sans Serif" w:cs="Microsoft Sans Serif"/>
          <w:b w:val="0"/>
          <w:color w:val="000000"/>
          <w:sz w:val="20"/>
          <w:szCs w:val="20"/>
        </w:rPr>
        <w:t xml:space="preserve"> The student experiences or is expected to experience regression for mastered and partially mastered critical skills. That is, the student is expected to revert to a lower level functioning evidenced by a measurable decrease in the level of behaviors or skills as a result of an interruption in educational programming.</w:t>
      </w:r>
    </w:p>
    <w:p w:rsidR="00B81B58" w:rsidRDefault="00CF384F">
      <w:pPr>
        <w:autoSpaceDE w:val="0"/>
        <w:ind w:left="990" w:hanging="270"/>
      </w:pPr>
      <w:r>
        <w:rPr>
          <w:rFonts w:ascii="Microsoft Sans Serif" w:hAnsi="Microsoft Sans Serif" w:cs="Microsoft Sans Serif"/>
          <w:b w:val="0"/>
          <w:color w:val="000000"/>
          <w:sz w:val="20"/>
          <w:szCs w:val="20"/>
        </w:rPr>
        <w:t xml:space="preserve"> It is not expected that the student will recover the level of mastery of behaviors or skills within a reasonable amount of time after the interruption of educational services.</w:t>
      </w:r>
    </w:p>
    <w:p w:rsidR="00B81B58" w:rsidRDefault="00CF384F">
      <w:pPr>
        <w:pStyle w:val="ListParagraph"/>
        <w:numPr>
          <w:ilvl w:val="0"/>
          <w:numId w:val="2"/>
        </w:numPr>
        <w:autoSpaceDE w:val="0"/>
        <w:rPr>
          <w:rFonts w:ascii="Microsoft Sans Serif" w:hAnsi="Microsoft Sans Serif" w:cs="Microsoft Sans Serif"/>
          <w:b w:val="0"/>
          <w:color w:val="000000"/>
          <w:sz w:val="20"/>
          <w:szCs w:val="20"/>
        </w:rPr>
      </w:pPr>
      <w:r>
        <w:rPr>
          <w:rFonts w:ascii="Microsoft Sans Serif" w:hAnsi="Microsoft Sans Serif" w:cs="Microsoft Sans Serif"/>
          <w:b w:val="0"/>
          <w:color w:val="000000"/>
          <w:sz w:val="20"/>
          <w:szCs w:val="20"/>
        </w:rPr>
        <w:t>Break-through learning opportunity</w:t>
      </w:r>
    </w:p>
    <w:p w:rsidR="00B81B58" w:rsidRDefault="00CF384F">
      <w:pPr>
        <w:autoSpaceDE w:val="0"/>
        <w:ind w:left="990" w:hanging="270"/>
      </w:pPr>
      <w:r>
        <w:rPr>
          <w:rFonts w:ascii="Microsoft Sans Serif" w:hAnsi="Microsoft Sans Serif" w:cs="Microsoft Sans Serif"/>
          <w:b w:val="0"/>
          <w:color w:val="000000"/>
          <w:sz w:val="20"/>
          <w:szCs w:val="20"/>
        </w:rPr>
        <w:t xml:space="preserve"> The student is at a critical point of skill acquisition or readiness, and the student’s ability to acquire the skill will be lost or greatly reduced as a result of an interruption of services, and/or</w:t>
      </w:r>
    </w:p>
    <w:p w:rsidR="00B81B58" w:rsidRDefault="00CF384F">
      <w:pPr>
        <w:autoSpaceDE w:val="0"/>
        <w:ind w:left="990" w:hanging="270"/>
      </w:pPr>
      <w:r>
        <w:rPr>
          <w:rFonts w:ascii="Microsoft Sans Serif" w:hAnsi="Microsoft Sans Serif" w:cs="Microsoft Sans Serif"/>
          <w:b w:val="0"/>
          <w:color w:val="000000"/>
          <w:sz w:val="20"/>
          <w:szCs w:val="20"/>
        </w:rPr>
        <w:t xml:space="preserve"> The student is at a critical point of skill acquisition or readiness, and the student’s ability to acquire the skill will be lost or greatly reduced by an escalation of previously diminished behaviors (i.e. the student is able to take advantage of a break-through learning opportunity because behaviors that previously interfered with the student’s learning and skill acquisition have currently been diminished).</w:t>
      </w:r>
    </w:p>
    <w:p w:rsidR="00B81B58" w:rsidRDefault="00CF384F">
      <w:pPr>
        <w:pStyle w:val="ListParagraph"/>
        <w:numPr>
          <w:ilvl w:val="0"/>
          <w:numId w:val="2"/>
        </w:numPr>
        <w:autoSpaceDE w:val="0"/>
        <w:rPr>
          <w:rFonts w:ascii="Microsoft Sans Serif" w:hAnsi="Microsoft Sans Serif" w:cs="Microsoft Sans Serif"/>
          <w:b w:val="0"/>
          <w:bCs/>
          <w:iCs/>
          <w:color w:val="000000"/>
          <w:sz w:val="20"/>
          <w:szCs w:val="20"/>
        </w:rPr>
      </w:pPr>
      <w:r>
        <w:rPr>
          <w:rFonts w:ascii="Microsoft Sans Serif" w:hAnsi="Microsoft Sans Serif" w:cs="Microsoft Sans Serif"/>
          <w:b w:val="0"/>
          <w:bCs/>
          <w:iCs/>
          <w:color w:val="000000"/>
          <w:sz w:val="20"/>
          <w:szCs w:val="20"/>
        </w:rPr>
        <w:t xml:space="preserve">Special circumstances or factors. The CCC must consider whether special circumstances or factors are indicative of the student’s need for ESY services.  </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The degree, nature or severity of the student’s disability</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The ability of the student’s parents to provide educational structure at home</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Behavioral or physical challenges</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The lack of availability of alternate resources</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The student’s ability to interact with children without disabilities</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The area of the student’s curriculum that needs attention</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The student’s vocational needs</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The likelihood of a loss of independence from caretakers</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The likelihood of a more restrictive placement</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Interfering behavior</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The degree or rate of progress on annual goals</w:t>
      </w:r>
    </w:p>
    <w:p w:rsidR="00B81B58" w:rsidRDefault="00CF384F">
      <w:pPr>
        <w:autoSpaceDE w:val="0"/>
        <w:ind w:left="990" w:hanging="270"/>
      </w:pPr>
      <w:r>
        <w:rPr>
          <w:rFonts w:ascii="Microsoft Sans Serif" w:hAnsi="Microsoft Sans Serif" w:cs="Microsoft Sans Serif"/>
          <w:b w:val="0"/>
          <w:bCs/>
          <w:iCs/>
          <w:color w:val="000000"/>
          <w:sz w:val="20"/>
          <w:szCs w:val="20"/>
        </w:rPr>
        <w:t xml:space="preserve"> Continuous or year-round services are an integral part of the student’s ability to acquire or retain a skill or behavior</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Other: </w:t>
      </w:r>
      <w:r>
        <w:rPr>
          <w:rFonts w:ascii="Microsoft Sans Serif" w:hAnsi="Microsoft Sans Serif" w:cs="Microsoft Sans Serif"/>
          <w:b w:val="0"/>
          <w:sz w:val="20"/>
          <w:szCs w:val="20"/>
        </w:rPr>
        <w:t>Enter text</w:t>
      </w:r>
    </w:p>
    <w:p w:rsidR="00B81B58" w:rsidRDefault="00CF384F">
      <w:pPr>
        <w:autoSpaceDE w:val="0"/>
        <w:ind w:left="360" w:firstLine="360"/>
      </w:pPr>
      <w:r>
        <w:rPr>
          <w:rFonts w:ascii="Microsoft Sans Serif" w:hAnsi="Microsoft Sans Serif" w:cs="Microsoft Sans Serif"/>
          <w:b w:val="0"/>
          <w:bCs/>
          <w:iCs/>
          <w:color w:val="000000"/>
          <w:sz w:val="20"/>
          <w:szCs w:val="20"/>
        </w:rPr>
        <w:t xml:space="preserve"> Other: </w:t>
      </w:r>
      <w:r>
        <w:rPr>
          <w:rFonts w:ascii="Microsoft Sans Serif" w:hAnsi="Microsoft Sans Serif" w:cs="Microsoft Sans Serif"/>
          <w:b w:val="0"/>
          <w:sz w:val="20"/>
          <w:szCs w:val="20"/>
        </w:rPr>
        <w:t>Enter text</w:t>
      </w:r>
    </w:p>
    <w:p w:rsidR="00B81B58" w:rsidRDefault="00B81B58">
      <w:pPr>
        <w:autoSpaceDE w:val="0"/>
        <w:rPr>
          <w:rFonts w:ascii="Microsoft Sans Serif" w:hAnsi="Microsoft Sans Serif" w:cs="Microsoft Sans Serif"/>
          <w:b w:val="0"/>
          <w:bCs/>
          <w:iCs/>
          <w:color w:val="000000"/>
          <w:sz w:val="20"/>
          <w:szCs w:val="20"/>
        </w:rPr>
      </w:pPr>
    </w:p>
    <w:p w:rsidR="00B81B58" w:rsidRDefault="00CF384F">
      <w:pPr>
        <w:autoSpaceDE w:val="0"/>
        <w:rPr>
          <w:rFonts w:ascii="Microsoft Sans Serif" w:hAnsi="Microsoft Sans Serif" w:cs="Microsoft Sans Serif"/>
          <w:bCs/>
          <w:iCs/>
          <w:color w:val="000000"/>
          <w:sz w:val="20"/>
          <w:szCs w:val="20"/>
        </w:rPr>
      </w:pPr>
      <w:r>
        <w:rPr>
          <w:rFonts w:ascii="Microsoft Sans Serif" w:hAnsi="Microsoft Sans Serif" w:cs="Microsoft Sans Serif"/>
          <w:bCs/>
          <w:iCs/>
          <w:color w:val="000000"/>
          <w:sz w:val="20"/>
          <w:szCs w:val="20"/>
        </w:rPr>
        <w:t>Based on the CCC’s review and consideration of all relevant information, the CCC determines:</w:t>
      </w:r>
    </w:p>
    <w:p w:rsidR="00B81B58" w:rsidRDefault="00CF384F">
      <w:pPr>
        <w:autoSpaceDE w:val="0"/>
      </w:pPr>
      <w:r>
        <w:rPr>
          <w:rFonts w:ascii="Microsoft Sans Serif" w:hAnsi="Microsoft Sans Serif" w:cs="Microsoft Sans Serif"/>
          <w:b w:val="0"/>
          <w:bCs/>
          <w:iCs/>
          <w:color w:val="000000"/>
          <w:sz w:val="20"/>
          <w:szCs w:val="20"/>
        </w:rPr>
        <w:t xml:space="preserve"> The student needs ESY services in order to receive a free appropriate public education.</w:t>
      </w:r>
    </w:p>
    <w:p w:rsidR="00B81B58" w:rsidRDefault="00CF384F">
      <w:pPr>
        <w:autoSpaceDE w:val="0"/>
      </w:pPr>
      <w:r>
        <w:rPr>
          <w:rFonts w:ascii="Microsoft Sans Serif" w:hAnsi="Microsoft Sans Serif" w:cs="Microsoft Sans Serif"/>
          <w:b w:val="0"/>
          <w:bCs/>
          <w:iCs/>
          <w:color w:val="000000"/>
          <w:sz w:val="20"/>
          <w:szCs w:val="20"/>
        </w:rPr>
        <w:t xml:space="preserve"> The student does </w:t>
      </w:r>
      <w:r>
        <w:rPr>
          <w:rFonts w:ascii="Microsoft Sans Serif" w:hAnsi="Microsoft Sans Serif" w:cs="Microsoft Sans Serif"/>
          <w:b w:val="0"/>
          <w:bCs/>
          <w:iCs/>
          <w:color w:val="000000"/>
          <w:sz w:val="20"/>
          <w:szCs w:val="20"/>
          <w:u w:val="single"/>
        </w:rPr>
        <w:t>not</w:t>
      </w:r>
      <w:r>
        <w:rPr>
          <w:rFonts w:ascii="Microsoft Sans Serif" w:hAnsi="Microsoft Sans Serif" w:cs="Microsoft Sans Serif"/>
          <w:b w:val="0"/>
          <w:bCs/>
          <w:iCs/>
          <w:color w:val="000000"/>
          <w:sz w:val="20"/>
          <w:szCs w:val="20"/>
        </w:rPr>
        <w:t xml:space="preserve"> need ESY services in order to receive a free appropriate public education.</w:t>
      </w:r>
    </w:p>
    <w:p w:rsidR="00B81B58" w:rsidRDefault="00B81B58">
      <w:pPr>
        <w:autoSpaceDE w:val="0"/>
        <w:rPr>
          <w:rFonts w:ascii="Microsoft Sans Serif" w:hAnsi="Microsoft Sans Serif" w:cs="Microsoft Sans Serif"/>
          <w:b w:val="0"/>
          <w:bCs/>
          <w:iCs/>
          <w:color w:val="000000"/>
          <w:sz w:val="20"/>
          <w:szCs w:val="20"/>
        </w:rPr>
      </w:pPr>
    </w:p>
    <w:p w:rsidR="00B81B58" w:rsidRDefault="00B81B58">
      <w:pPr>
        <w:autoSpaceDE w:val="0"/>
        <w:rPr>
          <w:rFonts w:ascii="Microsoft Sans Serif" w:hAnsi="Microsoft Sans Serif" w:cs="Microsoft Sans Serif"/>
          <w:b w:val="0"/>
          <w:bCs/>
          <w:i/>
          <w:iCs/>
          <w:color w:val="000000"/>
          <w:sz w:val="20"/>
          <w:szCs w:val="20"/>
        </w:rPr>
      </w:pPr>
    </w:p>
    <w:p w:rsidR="00B81B58" w:rsidRDefault="00CF384F">
      <w:pPr>
        <w:autoSpaceDE w:val="0"/>
        <w:rPr>
          <w:rFonts w:ascii="Microsoft Sans Serif" w:hAnsi="Microsoft Sans Serif" w:cs="Microsoft Sans Serif"/>
          <w:b w:val="0"/>
          <w:bCs/>
          <w:iCs/>
          <w:color w:val="000000"/>
          <w:sz w:val="20"/>
          <w:szCs w:val="20"/>
        </w:rPr>
      </w:pPr>
      <w:r>
        <w:rPr>
          <w:rFonts w:ascii="Microsoft Sans Serif" w:hAnsi="Microsoft Sans Serif" w:cs="Microsoft Sans Serif"/>
          <w:b w:val="0"/>
          <w:bCs/>
          <w:iCs/>
          <w:color w:val="000000"/>
          <w:sz w:val="20"/>
          <w:szCs w:val="20"/>
        </w:rPr>
        <w:lastRenderedPageBreak/>
        <w:t>Critical skills are academic, social, functional, and behavioral skills that are linked to the individualized education plan (IEP) goals and are critical to the student’s school and community functioning.</w:t>
      </w:r>
    </w:p>
    <w:p w:rsidR="00B81B58" w:rsidRDefault="00CF384F">
      <w:pPr>
        <w:autoSpaceDE w:val="0"/>
        <w:rPr>
          <w:rFonts w:ascii="Microsoft Sans Serif" w:hAnsi="Microsoft Sans Serif" w:cs="Microsoft Sans Serif"/>
          <w:b w:val="0"/>
          <w:bCs/>
          <w:iCs/>
          <w:color w:val="000000"/>
          <w:sz w:val="20"/>
          <w:szCs w:val="20"/>
        </w:rPr>
      </w:pPr>
      <w:r>
        <w:rPr>
          <w:rFonts w:ascii="Microsoft Sans Serif" w:hAnsi="Microsoft Sans Serif" w:cs="Microsoft Sans Serif"/>
          <w:b w:val="0"/>
          <w:bCs/>
          <w:iCs/>
          <w:color w:val="000000"/>
          <w:sz w:val="20"/>
          <w:szCs w:val="20"/>
        </w:rPr>
        <w:t>If the student needs ESY services, identify the critical skill(s) to be addressed by those services:</w:t>
      </w:r>
    </w:p>
    <w:p w:rsidR="00B81B58" w:rsidRDefault="00CF384F">
      <w:pPr>
        <w:autoSpaceDE w:val="0"/>
      </w:pPr>
      <w:r>
        <w:rPr>
          <w:rFonts w:ascii="Microsoft Sans Serif" w:hAnsi="Microsoft Sans Serif" w:cs="Microsoft Sans Serif"/>
          <w:b w:val="0"/>
          <w:sz w:val="20"/>
          <w:szCs w:val="20"/>
        </w:rPr>
        <w:t>Enter text</w:t>
      </w:r>
    </w:p>
    <w:p w:rsidR="00B81B58" w:rsidRDefault="00B81B58">
      <w:pPr>
        <w:autoSpaceDE w:val="0"/>
        <w:rPr>
          <w:rFonts w:ascii="Microsoft Sans Serif" w:hAnsi="Microsoft Sans Serif" w:cs="Microsoft Sans Serif"/>
          <w:b w:val="0"/>
          <w:bCs/>
          <w:iCs/>
          <w:color w:val="000000"/>
          <w:sz w:val="20"/>
          <w:szCs w:val="20"/>
        </w:rPr>
      </w:pPr>
    </w:p>
    <w:p w:rsidR="00B81B58" w:rsidRDefault="00CF384F">
      <w:r>
        <w:rPr>
          <w:rFonts w:ascii="Microsoft Sans Serif" w:hAnsi="Microsoft Sans Serif" w:cs="Microsoft Sans Serif"/>
          <w:b w:val="0"/>
          <w:color w:val="000000"/>
          <w:sz w:val="20"/>
          <w:szCs w:val="20"/>
        </w:rPr>
        <w:t xml:space="preserve">The CCC should complete the IEP, identify the goals and objectives that will be the focus of ESY services and indicate the initiation and duration dates, as well as the length, frequency, and location of the special education and related services to be provided. This </w:t>
      </w:r>
      <w:r>
        <w:rPr>
          <w:rFonts w:ascii="Microsoft Sans Serif" w:hAnsi="Microsoft Sans Serif" w:cs="Microsoft Sans Serif"/>
          <w:b w:val="0"/>
          <w:i/>
          <w:color w:val="000000"/>
          <w:sz w:val="20"/>
          <w:szCs w:val="20"/>
        </w:rPr>
        <w:t>ESY services decision making form</w:t>
      </w:r>
      <w:r>
        <w:rPr>
          <w:rFonts w:ascii="Microsoft Sans Serif" w:hAnsi="Microsoft Sans Serif" w:cs="Microsoft Sans Serif"/>
          <w:b w:val="0"/>
          <w:color w:val="000000"/>
          <w:sz w:val="20"/>
          <w:szCs w:val="20"/>
        </w:rPr>
        <w:t xml:space="preserve"> should be attached to the IEP.</w:t>
      </w:r>
    </w:p>
    <w:p w:rsidR="00B81B58" w:rsidRDefault="00B81B58">
      <w:pPr>
        <w:pStyle w:val="specialeducationprocedures"/>
      </w:pPr>
    </w:p>
    <w:sectPr w:rsidR="00B81B58" w:rsidSect="00B81B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B58" w:rsidRDefault="00B81B58" w:rsidP="00B81B58">
      <w:r>
        <w:separator/>
      </w:r>
    </w:p>
  </w:endnote>
  <w:endnote w:type="continuationSeparator" w:id="0">
    <w:p w:rsidR="00B81B58" w:rsidRDefault="00B81B58" w:rsidP="00B81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EF" w:rsidRDefault="000D45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58" w:rsidRDefault="00CF384F">
    <w:r>
      <w:rPr>
        <w:rFonts w:ascii="Microsoft Sans Serif" w:hAnsi="Microsoft Sans Serif" w:cs="Microsoft Sans Serif"/>
        <w:b w:val="0"/>
        <w:sz w:val="16"/>
        <w:szCs w:val="16"/>
      </w:rPr>
      <w:t>Section 13</w:t>
    </w:r>
    <w:r w:rsidR="00B81B58">
      <w:rPr>
        <w:rFonts w:ascii="Microsoft Sans Serif" w:hAnsi="Microsoft Sans Serif" w:cs="Microsoft Sans Serif"/>
        <w:b w:val="0"/>
        <w:sz w:val="16"/>
        <w:szCs w:val="16"/>
      </w:rPr>
      <w:t>.2</w:t>
    </w:r>
    <w:r w:rsidR="00B81B58">
      <w:rPr>
        <w:rFonts w:ascii="Microsoft Sans Serif" w:hAnsi="Microsoft Sans Serif" w:cs="Microsoft Sans Serif"/>
        <w:b w:val="0"/>
        <w:sz w:val="16"/>
        <w:szCs w:val="16"/>
      </w:rPr>
      <w:tab/>
    </w:r>
    <w:r w:rsidR="00B81B58">
      <w:rPr>
        <w:rFonts w:ascii="Microsoft Sans Serif" w:hAnsi="Microsoft Sans Serif" w:cs="Microsoft Sans Serif"/>
        <w:b w:val="0"/>
        <w:sz w:val="16"/>
        <w:szCs w:val="16"/>
      </w:rPr>
      <w:tab/>
    </w:r>
    <w:r w:rsidR="00B81B58">
      <w:rPr>
        <w:rFonts w:ascii="Microsoft Sans Serif" w:hAnsi="Microsoft Sans Serif" w:cs="Microsoft Sans Serif"/>
        <w:b w:val="0"/>
        <w:sz w:val="16"/>
        <w:szCs w:val="16"/>
      </w:rPr>
      <w:tab/>
    </w:r>
    <w:r w:rsidR="00B81B58">
      <w:rPr>
        <w:rFonts w:ascii="Microsoft Sans Serif" w:hAnsi="Microsoft Sans Serif" w:cs="Microsoft Sans Serif"/>
        <w:b w:val="0"/>
        <w:sz w:val="16"/>
        <w:szCs w:val="16"/>
      </w:rPr>
      <w:tab/>
      <w:t xml:space="preserve">Page </w:t>
    </w:r>
    <w:r w:rsidR="00B57294">
      <w:rPr>
        <w:rFonts w:ascii="Microsoft Sans Serif" w:hAnsi="Microsoft Sans Serif" w:cs="Microsoft Sans Serif"/>
        <w:b w:val="0"/>
        <w:sz w:val="16"/>
        <w:szCs w:val="16"/>
      </w:rPr>
      <w:fldChar w:fldCharType="begin"/>
    </w:r>
    <w:r w:rsidR="00B81B58">
      <w:rPr>
        <w:rFonts w:ascii="Microsoft Sans Serif" w:hAnsi="Microsoft Sans Serif" w:cs="Microsoft Sans Serif"/>
        <w:b w:val="0"/>
        <w:sz w:val="16"/>
        <w:szCs w:val="16"/>
      </w:rPr>
      <w:instrText xml:space="preserve"> PAGE </w:instrText>
    </w:r>
    <w:r w:rsidR="00B57294">
      <w:rPr>
        <w:rFonts w:ascii="Microsoft Sans Serif" w:hAnsi="Microsoft Sans Serif" w:cs="Microsoft Sans Serif"/>
        <w:b w:val="0"/>
        <w:sz w:val="16"/>
        <w:szCs w:val="16"/>
      </w:rPr>
      <w:fldChar w:fldCharType="separate"/>
    </w:r>
    <w:r w:rsidR="000D45EF">
      <w:rPr>
        <w:rFonts w:ascii="Microsoft Sans Serif" w:hAnsi="Microsoft Sans Serif" w:cs="Microsoft Sans Serif"/>
        <w:b w:val="0"/>
        <w:noProof/>
        <w:sz w:val="16"/>
        <w:szCs w:val="16"/>
      </w:rPr>
      <w:t>1</w:t>
    </w:r>
    <w:r w:rsidR="00B57294">
      <w:rPr>
        <w:rFonts w:ascii="Microsoft Sans Serif" w:hAnsi="Microsoft Sans Serif" w:cs="Microsoft Sans Serif"/>
        <w:b w:val="0"/>
        <w:sz w:val="16"/>
        <w:szCs w:val="16"/>
      </w:rPr>
      <w:fldChar w:fldCharType="end"/>
    </w:r>
    <w:r w:rsidR="00B81B58">
      <w:rPr>
        <w:rFonts w:ascii="Microsoft Sans Serif" w:hAnsi="Microsoft Sans Serif" w:cs="Microsoft Sans Serif"/>
        <w:b w:val="0"/>
        <w:sz w:val="16"/>
        <w:szCs w:val="16"/>
      </w:rPr>
      <w:t xml:space="preserve"> of </w:t>
    </w:r>
    <w:r w:rsidR="00B57294">
      <w:rPr>
        <w:rFonts w:ascii="Microsoft Sans Serif" w:hAnsi="Microsoft Sans Serif" w:cs="Microsoft Sans Serif"/>
        <w:b w:val="0"/>
        <w:sz w:val="16"/>
        <w:szCs w:val="16"/>
      </w:rPr>
      <w:fldChar w:fldCharType="begin"/>
    </w:r>
    <w:r w:rsidR="00B81B58">
      <w:rPr>
        <w:rFonts w:ascii="Microsoft Sans Serif" w:hAnsi="Microsoft Sans Serif" w:cs="Microsoft Sans Serif"/>
        <w:b w:val="0"/>
        <w:sz w:val="16"/>
        <w:szCs w:val="16"/>
      </w:rPr>
      <w:instrText xml:space="preserve"> NUMPAGES </w:instrText>
    </w:r>
    <w:r w:rsidR="00B57294">
      <w:rPr>
        <w:rFonts w:ascii="Microsoft Sans Serif" w:hAnsi="Microsoft Sans Serif" w:cs="Microsoft Sans Serif"/>
        <w:b w:val="0"/>
        <w:sz w:val="16"/>
        <w:szCs w:val="16"/>
      </w:rPr>
      <w:fldChar w:fldCharType="separate"/>
    </w:r>
    <w:r w:rsidR="000D45EF">
      <w:rPr>
        <w:rFonts w:ascii="Microsoft Sans Serif" w:hAnsi="Microsoft Sans Serif" w:cs="Microsoft Sans Serif"/>
        <w:b w:val="0"/>
        <w:noProof/>
        <w:sz w:val="16"/>
        <w:szCs w:val="16"/>
      </w:rPr>
      <w:t>2</w:t>
    </w:r>
    <w:r w:rsidR="00B57294">
      <w:rPr>
        <w:rFonts w:ascii="Microsoft Sans Serif" w:hAnsi="Microsoft Sans Serif" w:cs="Microsoft Sans Serif"/>
        <w:b w:val="0"/>
        <w:sz w:val="16"/>
        <w:szCs w:val="16"/>
      </w:rPr>
      <w:fldChar w:fldCharType="end"/>
    </w:r>
    <w:r w:rsidR="00B81B58">
      <w:rPr>
        <w:rFonts w:ascii="Microsoft Sans Serif" w:hAnsi="Microsoft Sans Serif" w:cs="Microsoft Sans Serif"/>
        <w:b w:val="0"/>
        <w:sz w:val="16"/>
        <w:szCs w:val="16"/>
      </w:rPr>
      <w:tab/>
    </w:r>
    <w:r w:rsidR="00B81B58">
      <w:rPr>
        <w:rFonts w:ascii="Microsoft Sans Serif" w:hAnsi="Microsoft Sans Serif" w:cs="Microsoft Sans Serif"/>
        <w:b w:val="0"/>
        <w:sz w:val="16"/>
        <w:szCs w:val="16"/>
      </w:rPr>
      <w:tab/>
    </w:r>
    <w:r w:rsidR="00B81B58">
      <w:rPr>
        <w:rFonts w:ascii="Microsoft Sans Serif" w:hAnsi="Microsoft Sans Serif" w:cs="Microsoft Sans Serif"/>
        <w:b w:val="0"/>
        <w:sz w:val="16"/>
        <w:szCs w:val="16"/>
      </w:rPr>
      <w:tab/>
    </w:r>
    <w:r w:rsidR="00B81B58">
      <w:rPr>
        <w:rFonts w:ascii="Microsoft Sans Serif" w:hAnsi="Microsoft Sans Serif" w:cs="Microsoft Sans Serif"/>
        <w:b w:val="0"/>
        <w:sz w:val="16"/>
        <w:szCs w:val="16"/>
      </w:rPr>
      <w:tab/>
      <w:t>Elkhart Community Schools</w:t>
    </w:r>
  </w:p>
  <w:p w:rsidR="00B81B58" w:rsidRDefault="000D45EF">
    <w:pPr>
      <w:pStyle w:val="Foote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07/2016</w:t>
    </w:r>
    <w:r w:rsidR="00B81B58">
      <w:rPr>
        <w:rFonts w:ascii="Microsoft Sans Serif" w:hAnsi="Microsoft Sans Serif" w:cs="Microsoft Sans Serif"/>
        <w:b w:val="0"/>
        <w:sz w:val="16"/>
        <w:szCs w:val="16"/>
      </w:rPr>
      <w:tab/>
      <w:t xml:space="preserve">                                                                                                                                             Student Services Department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EF" w:rsidRDefault="000D4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B58" w:rsidRDefault="00CF384F" w:rsidP="00B81B58">
      <w:r w:rsidRPr="00B81B58">
        <w:rPr>
          <w:color w:val="000000"/>
        </w:rPr>
        <w:separator/>
      </w:r>
    </w:p>
  </w:footnote>
  <w:footnote w:type="continuationSeparator" w:id="0">
    <w:p w:rsidR="00B81B58" w:rsidRDefault="00B81B58" w:rsidP="00B81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EF" w:rsidRDefault="000D45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58" w:rsidRDefault="00B81B58">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EF" w:rsidRDefault="000D45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175A"/>
    <w:multiLevelType w:val="multilevel"/>
    <w:tmpl w:val="1750A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9F13B3"/>
    <w:multiLevelType w:val="multilevel"/>
    <w:tmpl w:val="C57A6A64"/>
    <w:styleLink w:val="LFO5"/>
    <w:lvl w:ilvl="0">
      <w:start w:val="1"/>
      <w:numFmt w:val="decimal"/>
      <w:pStyle w:val="specialedformsandprocedur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autoHyphenation/>
  <w:characterSpacingControl w:val="doNotCompress"/>
  <w:footnotePr>
    <w:footnote w:id="-1"/>
    <w:footnote w:id="0"/>
  </w:footnotePr>
  <w:endnotePr>
    <w:endnote w:id="-1"/>
    <w:endnote w:id="0"/>
  </w:endnotePr>
  <w:compat/>
  <w:rsids>
    <w:rsidRoot w:val="00B81B58"/>
    <w:rsid w:val="0002193F"/>
    <w:rsid w:val="000D45EF"/>
    <w:rsid w:val="00365129"/>
    <w:rsid w:val="00B57294"/>
    <w:rsid w:val="00B81B58"/>
    <w:rsid w:val="00CF3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1B58"/>
    <w:pPr>
      <w:suppressAutoHyphens/>
    </w:pPr>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B58"/>
    <w:pPr>
      <w:tabs>
        <w:tab w:val="center" w:pos="4680"/>
        <w:tab w:val="right" w:pos="9360"/>
      </w:tabs>
    </w:pPr>
  </w:style>
  <w:style w:type="character" w:customStyle="1" w:styleId="HeaderChar">
    <w:name w:val="Header Char"/>
    <w:basedOn w:val="DefaultParagraphFont"/>
    <w:rsid w:val="00B81B58"/>
    <w:rPr>
      <w:rFonts w:ascii="Comic Sans MS" w:hAnsi="Comic Sans MS"/>
      <w:b/>
      <w:sz w:val="24"/>
      <w:szCs w:val="24"/>
    </w:rPr>
  </w:style>
  <w:style w:type="paragraph" w:styleId="Footer">
    <w:name w:val="footer"/>
    <w:basedOn w:val="Normal"/>
    <w:rsid w:val="00B81B58"/>
    <w:pPr>
      <w:tabs>
        <w:tab w:val="center" w:pos="4680"/>
        <w:tab w:val="right" w:pos="9360"/>
      </w:tabs>
    </w:pPr>
  </w:style>
  <w:style w:type="character" w:customStyle="1" w:styleId="FooterChar">
    <w:name w:val="Footer Char"/>
    <w:basedOn w:val="DefaultParagraphFont"/>
    <w:rsid w:val="00B81B58"/>
    <w:rPr>
      <w:rFonts w:ascii="Comic Sans MS" w:hAnsi="Comic Sans MS"/>
      <w:b/>
      <w:sz w:val="24"/>
      <w:szCs w:val="24"/>
    </w:rPr>
  </w:style>
  <w:style w:type="paragraph" w:styleId="ListParagraph">
    <w:name w:val="List Paragraph"/>
    <w:basedOn w:val="Normal"/>
    <w:rsid w:val="00B81B58"/>
    <w:pPr>
      <w:ind w:left="720"/>
    </w:pPr>
  </w:style>
  <w:style w:type="paragraph" w:customStyle="1" w:styleId="specialedformsandprocedures">
    <w:name w:val="special ed forms and procedures"/>
    <w:basedOn w:val="ListParagraph"/>
    <w:rsid w:val="00B81B58"/>
    <w:pPr>
      <w:numPr>
        <w:numId w:val="1"/>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rsid w:val="00B81B58"/>
    <w:rPr>
      <w:rFonts w:ascii="Microsoft Sans Serif" w:eastAsia="Calibri" w:hAnsi="Microsoft Sans Serif" w:cs="Microsoft Sans Serif"/>
    </w:rPr>
  </w:style>
  <w:style w:type="paragraph" w:customStyle="1" w:styleId="specialeducationprocedures">
    <w:name w:val="special education procedures"/>
    <w:basedOn w:val="Normal"/>
    <w:rsid w:val="00B81B58"/>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rsid w:val="00B81B58"/>
    <w:rPr>
      <w:rFonts w:ascii="Microsoft Sans Serif" w:hAnsi="Microsoft Sans Serif" w:cs="Microsoft Sans Serif"/>
    </w:rPr>
  </w:style>
  <w:style w:type="character" w:customStyle="1" w:styleId="ListParagraphChar">
    <w:name w:val="List Paragraph Char"/>
    <w:basedOn w:val="DefaultParagraphFont"/>
    <w:rsid w:val="00B81B58"/>
    <w:rPr>
      <w:rFonts w:ascii="Comic Sans MS" w:hAnsi="Comic Sans MS"/>
      <w:b/>
      <w:sz w:val="24"/>
      <w:szCs w:val="24"/>
    </w:rPr>
  </w:style>
  <w:style w:type="character" w:styleId="PlaceholderText">
    <w:name w:val="Placeholder Text"/>
    <w:basedOn w:val="DefaultParagraphFont"/>
    <w:rsid w:val="00B81B58"/>
    <w:rPr>
      <w:color w:val="808080"/>
    </w:rPr>
  </w:style>
  <w:style w:type="paragraph" w:styleId="NoSpacing">
    <w:name w:val="No Spacing"/>
    <w:rsid w:val="00B81B58"/>
    <w:pPr>
      <w:widowControl w:val="0"/>
      <w:suppressAutoHyphens/>
      <w:autoSpaceDE w:val="0"/>
    </w:pPr>
    <w:rPr>
      <w:sz w:val="24"/>
      <w:szCs w:val="24"/>
    </w:rPr>
  </w:style>
  <w:style w:type="paragraph" w:styleId="BalloonText">
    <w:name w:val="Balloon Text"/>
    <w:basedOn w:val="Normal"/>
    <w:rsid w:val="00B81B58"/>
    <w:rPr>
      <w:rFonts w:ascii="Tahoma" w:hAnsi="Tahoma" w:cs="Tahoma"/>
      <w:sz w:val="16"/>
      <w:szCs w:val="16"/>
    </w:rPr>
  </w:style>
  <w:style w:type="character" w:customStyle="1" w:styleId="BalloonTextChar">
    <w:name w:val="Balloon Text Char"/>
    <w:basedOn w:val="DefaultParagraphFont"/>
    <w:rsid w:val="00B81B58"/>
    <w:rPr>
      <w:rFonts w:ascii="Tahoma" w:hAnsi="Tahoma" w:cs="Tahoma"/>
      <w:b/>
      <w:sz w:val="16"/>
      <w:szCs w:val="16"/>
    </w:rPr>
  </w:style>
  <w:style w:type="numbering" w:customStyle="1" w:styleId="LFO5">
    <w:name w:val="LFO5"/>
    <w:basedOn w:val="NoList"/>
    <w:rsid w:val="00B81B58"/>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ECS</dc:creator>
  <cp:lastModifiedBy>ECS</cp:lastModifiedBy>
  <cp:revision>4</cp:revision>
  <cp:lastPrinted>2010-07-16T14:22:00Z</cp:lastPrinted>
  <dcterms:created xsi:type="dcterms:W3CDTF">2012-07-31T03:10:00Z</dcterms:created>
  <dcterms:modified xsi:type="dcterms:W3CDTF">2016-07-11T18:07:00Z</dcterms:modified>
</cp:coreProperties>
</file>